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5F8" w:rsidRPr="001305F8" w:rsidRDefault="001305F8" w:rsidP="001305F8">
      <w:pPr>
        <w:tabs>
          <w:tab w:val="left" w:pos="8789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</w:pPr>
      <w:r w:rsidRPr="001305F8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  <w:t>Министерство культуры Российской Федерации</w:t>
      </w:r>
    </w:p>
    <w:p w:rsidR="001305F8" w:rsidRPr="001305F8" w:rsidRDefault="001305F8" w:rsidP="001305F8">
      <w:pPr>
        <w:widowControl w:val="0"/>
        <w:tabs>
          <w:tab w:val="left" w:pos="19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1305F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ФЕДЕРАЛЬНОЕ ГОСУДАРСТВЕННОЕ БЮДЖЕТНОЕ ОБРАЗОВАТЕЛЬНОЕ УЧРЕЖДЕНИЕ </w:t>
      </w:r>
    </w:p>
    <w:p w:rsidR="001305F8" w:rsidRPr="001305F8" w:rsidRDefault="001305F8" w:rsidP="001305F8">
      <w:pPr>
        <w:widowControl w:val="0"/>
        <w:tabs>
          <w:tab w:val="left" w:pos="19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1305F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ВЫСШЕГО ОБРАЗОВАНИЯ </w:t>
      </w:r>
    </w:p>
    <w:p w:rsidR="001305F8" w:rsidRPr="001305F8" w:rsidRDefault="001305F8" w:rsidP="001305F8">
      <w:pPr>
        <w:widowControl w:val="0"/>
        <w:tabs>
          <w:tab w:val="left" w:pos="19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</w:pPr>
      <w:r w:rsidRPr="001305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«ХАБАРОВСКИЙ ГОСУДАРСТВЕННЫЙ ИНСТИТУТ </w:t>
      </w:r>
      <w:r w:rsidRPr="001305F8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  <w:t>КУЛЬТУРЫ»</w:t>
      </w:r>
    </w:p>
    <w:p w:rsidR="001305F8" w:rsidRPr="001305F8" w:rsidRDefault="001305F8" w:rsidP="001305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305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(ХГИК)</w:t>
      </w:r>
    </w:p>
    <w:p w:rsidR="00D649EC" w:rsidRPr="00D649EC" w:rsidRDefault="00D649EC" w:rsidP="00D649EC">
      <w:pPr>
        <w:widowControl w:val="0"/>
        <w:tabs>
          <w:tab w:val="left" w:pos="198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</w:pPr>
    </w:p>
    <w:p w:rsidR="00D649EC" w:rsidRPr="00D649EC" w:rsidRDefault="00D649EC" w:rsidP="00D649E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191919"/>
          <w:sz w:val="28"/>
          <w:szCs w:val="28"/>
          <w:lang w:eastAsia="ru-RU"/>
        </w:rPr>
      </w:pPr>
      <w:proofErr w:type="gramStart"/>
      <w:r w:rsidRPr="00D649EC">
        <w:rPr>
          <w:rFonts w:ascii="Times New Roman" w:eastAsia="Times New Roman" w:hAnsi="Times New Roman" w:cs="Times New Roman"/>
          <w:b/>
          <w:bCs/>
          <w:color w:val="191919"/>
          <w:sz w:val="28"/>
          <w:szCs w:val="28"/>
          <w:lang w:eastAsia="ru-RU"/>
        </w:rPr>
        <w:t>Кафед</w:t>
      </w:r>
      <w:r w:rsidR="0064294D" w:rsidRPr="0064294D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zh-CN"/>
        </w:rPr>
        <w:drawing>
          <wp:anchor distT="0" distB="0" distL="114300" distR="114300" simplePos="0" relativeHeight="251659264" behindDoc="1" locked="0" layoutInCell="1" allowOverlap="1" wp14:anchorId="3D676783" wp14:editId="42FAF4BE">
            <wp:simplePos x="0" y="0"/>
            <wp:positionH relativeFrom="column">
              <wp:posOffset>981075</wp:posOffset>
            </wp:positionH>
            <wp:positionV relativeFrom="paragraph">
              <wp:posOffset>-10795</wp:posOffset>
            </wp:positionV>
            <wp:extent cx="2325370" cy="2116455"/>
            <wp:effectExtent l="0" t="0" r="0" b="0"/>
            <wp:wrapNone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5370" cy="2116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649EC">
        <w:rPr>
          <w:rFonts w:ascii="Times New Roman" w:eastAsia="Times New Roman" w:hAnsi="Times New Roman" w:cs="Times New Roman"/>
          <w:b/>
          <w:bCs/>
          <w:color w:val="191919"/>
          <w:sz w:val="28"/>
          <w:szCs w:val="28"/>
          <w:lang w:eastAsia="ru-RU"/>
        </w:rPr>
        <w:t>ра</w:t>
      </w:r>
      <w:proofErr w:type="gramEnd"/>
      <w:r w:rsidRPr="00D649EC">
        <w:rPr>
          <w:rFonts w:ascii="Times New Roman" w:eastAsia="Times New Roman" w:hAnsi="Times New Roman" w:cs="Times New Roman"/>
          <w:b/>
          <w:bCs/>
          <w:color w:val="191919"/>
          <w:sz w:val="28"/>
          <w:szCs w:val="28"/>
          <w:lang w:eastAsia="ru-RU"/>
        </w:rPr>
        <w:t xml:space="preserve"> искусствоведения, музыкально-инструментального и вокального искусства</w:t>
      </w:r>
    </w:p>
    <w:p w:rsidR="00D649EC" w:rsidRPr="00D649EC" w:rsidRDefault="00D649EC" w:rsidP="00D649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</w:pPr>
    </w:p>
    <w:p w:rsidR="00D649EC" w:rsidRPr="00D649EC" w:rsidRDefault="00D649EC" w:rsidP="00D649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</w:pPr>
    </w:p>
    <w:p w:rsidR="004E3715" w:rsidRPr="00D649EC" w:rsidRDefault="0064294D" w:rsidP="0064294D">
      <w:pPr>
        <w:tabs>
          <w:tab w:val="left" w:pos="5529"/>
        </w:tabs>
        <w:jc w:val="right"/>
        <w:rPr>
          <w:rFonts w:ascii="Times New Roman" w:hAnsi="Times New Roman"/>
          <w:b/>
          <w:sz w:val="40"/>
          <w:szCs w:val="40"/>
        </w:rPr>
      </w:pPr>
      <w:r w:rsidRPr="0064294D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drawing>
          <wp:inline distT="0" distB="0" distL="0" distR="0" wp14:anchorId="181CAEEC" wp14:editId="1F6F5CDE">
            <wp:extent cx="2315441" cy="1800225"/>
            <wp:effectExtent l="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15441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294D" w:rsidRDefault="0064294D" w:rsidP="00D649EC">
      <w:pPr>
        <w:tabs>
          <w:tab w:val="left" w:pos="5529"/>
        </w:tabs>
        <w:jc w:val="center"/>
        <w:rPr>
          <w:rFonts w:ascii="Times New Roman" w:hAnsi="Times New Roman"/>
          <w:b/>
          <w:sz w:val="40"/>
          <w:szCs w:val="40"/>
        </w:rPr>
      </w:pPr>
    </w:p>
    <w:p w:rsidR="004E3715" w:rsidRPr="00D649EC" w:rsidRDefault="004E3715" w:rsidP="00D649EC">
      <w:pPr>
        <w:tabs>
          <w:tab w:val="left" w:pos="5529"/>
        </w:tabs>
        <w:jc w:val="center"/>
        <w:rPr>
          <w:rFonts w:ascii="Times New Roman" w:hAnsi="Times New Roman"/>
          <w:b/>
          <w:sz w:val="40"/>
          <w:szCs w:val="40"/>
        </w:rPr>
      </w:pPr>
      <w:r w:rsidRPr="00D649EC">
        <w:rPr>
          <w:rFonts w:ascii="Times New Roman" w:hAnsi="Times New Roman"/>
          <w:b/>
          <w:sz w:val="40"/>
          <w:szCs w:val="40"/>
        </w:rPr>
        <w:t>ПОЛИФОНИЯ</w:t>
      </w:r>
    </w:p>
    <w:p w:rsidR="00D649EC" w:rsidRPr="00D649EC" w:rsidRDefault="00D649EC" w:rsidP="00D649E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9E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ДИСЦИПЛИНЫ</w:t>
      </w:r>
    </w:p>
    <w:p w:rsidR="00D649EC" w:rsidRPr="00D649EC" w:rsidRDefault="00D649EC" w:rsidP="00D649E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043B1" w:rsidRPr="005043B1" w:rsidRDefault="005043B1" w:rsidP="005043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043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Уровень </w:t>
      </w:r>
      <w:proofErr w:type="spellStart"/>
      <w:r w:rsidRPr="005043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бакалавриата</w:t>
      </w:r>
      <w:proofErr w:type="spellEnd"/>
    </w:p>
    <w:p w:rsidR="005043B1" w:rsidRPr="005043B1" w:rsidRDefault="005043B1" w:rsidP="005043B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5043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(2021 год набора, </w:t>
      </w:r>
      <w:proofErr w:type="gramEnd"/>
    </w:p>
    <w:p w:rsidR="005043B1" w:rsidRPr="005043B1" w:rsidRDefault="005043B1" w:rsidP="005043B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043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очная и заочная форма обучения)</w:t>
      </w:r>
    </w:p>
    <w:p w:rsidR="005043B1" w:rsidRPr="005043B1" w:rsidRDefault="005043B1" w:rsidP="005043B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043B1" w:rsidRPr="005043B1" w:rsidRDefault="005043B1" w:rsidP="005043B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  <w:r w:rsidRPr="005043B1"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 xml:space="preserve">Направление подготовки </w:t>
      </w:r>
    </w:p>
    <w:p w:rsidR="005043B1" w:rsidRPr="005043B1" w:rsidRDefault="005043B1" w:rsidP="005043B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MS Mincho" w:hAnsi="Times New Roman" w:cs="Times New Roman"/>
          <w:bCs/>
          <w:sz w:val="28"/>
          <w:szCs w:val="28"/>
          <w:lang w:eastAsia="ru-RU"/>
        </w:rPr>
      </w:pPr>
      <w:r w:rsidRPr="005043B1">
        <w:rPr>
          <w:rFonts w:ascii="Times New Roman" w:eastAsia="MS Mincho" w:hAnsi="Times New Roman" w:cs="Times New Roman"/>
          <w:bCs/>
          <w:sz w:val="28"/>
          <w:szCs w:val="28"/>
          <w:lang w:eastAsia="ru-RU"/>
        </w:rPr>
        <w:t xml:space="preserve">53.03.05 </w:t>
      </w:r>
      <w:proofErr w:type="spellStart"/>
      <w:r w:rsidRPr="005043B1">
        <w:rPr>
          <w:rFonts w:ascii="Times New Roman" w:eastAsia="MS Mincho" w:hAnsi="Times New Roman" w:cs="Times New Roman"/>
          <w:bCs/>
          <w:sz w:val="28"/>
          <w:szCs w:val="28"/>
          <w:lang w:eastAsia="ru-RU"/>
        </w:rPr>
        <w:t>Дирижирование</w:t>
      </w:r>
      <w:proofErr w:type="spellEnd"/>
    </w:p>
    <w:p w:rsidR="005043B1" w:rsidRPr="005043B1" w:rsidRDefault="005043B1" w:rsidP="005043B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MS Mincho" w:hAnsi="Times New Roman" w:cs="Times New Roman"/>
          <w:bCs/>
          <w:sz w:val="28"/>
          <w:szCs w:val="28"/>
          <w:lang w:eastAsia="ru-RU"/>
        </w:rPr>
      </w:pPr>
    </w:p>
    <w:p w:rsidR="005043B1" w:rsidRPr="005043B1" w:rsidRDefault="005043B1" w:rsidP="005043B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  <w:r w:rsidRPr="005043B1"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 xml:space="preserve">Профиль подготовки </w:t>
      </w:r>
    </w:p>
    <w:p w:rsidR="005043B1" w:rsidRPr="005043B1" w:rsidRDefault="005043B1" w:rsidP="005043B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5043B1">
        <w:rPr>
          <w:rFonts w:ascii="Times New Roman" w:eastAsia="MS Mincho" w:hAnsi="Times New Roman" w:cs="Times New Roman"/>
          <w:bCs/>
          <w:sz w:val="28"/>
          <w:szCs w:val="28"/>
          <w:lang w:eastAsia="ru-RU"/>
        </w:rPr>
        <w:t>Дирижирование</w:t>
      </w:r>
      <w:proofErr w:type="spellEnd"/>
      <w:r w:rsidRPr="005043B1">
        <w:rPr>
          <w:rFonts w:ascii="Times New Roman" w:eastAsia="MS Mincho" w:hAnsi="Times New Roman" w:cs="Times New Roman"/>
          <w:bCs/>
          <w:sz w:val="28"/>
          <w:szCs w:val="28"/>
          <w:lang w:eastAsia="ru-RU"/>
        </w:rPr>
        <w:t xml:space="preserve"> академическим хором</w:t>
      </w:r>
    </w:p>
    <w:p w:rsidR="00A35612" w:rsidRPr="00A35612" w:rsidRDefault="00A35612" w:rsidP="00A3561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35612" w:rsidRDefault="00A35612" w:rsidP="00A3561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305F8" w:rsidRDefault="001305F8" w:rsidP="00A3561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305F8" w:rsidRDefault="001305F8" w:rsidP="00A3561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305F8" w:rsidRDefault="001305F8" w:rsidP="00A3561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305F8" w:rsidRDefault="001305F8" w:rsidP="00A3561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305F8" w:rsidRDefault="001305F8" w:rsidP="00A3561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305F8" w:rsidRPr="00A35612" w:rsidRDefault="001305F8" w:rsidP="00A3561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35612" w:rsidRPr="00A35612" w:rsidRDefault="00A35612" w:rsidP="00A356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356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Хабаровск </w:t>
      </w:r>
    </w:p>
    <w:p w:rsidR="00A35612" w:rsidRPr="00A35612" w:rsidRDefault="00A35612" w:rsidP="00A356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356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2021</w:t>
      </w:r>
    </w:p>
    <w:p w:rsidR="00A35612" w:rsidRDefault="00A35612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:rsidR="004E3715" w:rsidRDefault="004E3715" w:rsidP="004E3715">
      <w:pPr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4E3715" w:rsidRDefault="004E3715" w:rsidP="004E3715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Составитель:</w:t>
      </w:r>
    </w:p>
    <w:p w:rsidR="004E3715" w:rsidRDefault="004E3715" w:rsidP="004E3715">
      <w:pPr>
        <w:jc w:val="both"/>
        <w:rPr>
          <w:rFonts w:ascii="Times New Roman" w:hAnsi="Times New Roman"/>
          <w:b/>
          <w:sz w:val="28"/>
          <w:szCs w:val="28"/>
        </w:rPr>
      </w:pPr>
    </w:p>
    <w:p w:rsidR="004E3715" w:rsidRDefault="004E3715" w:rsidP="0064294D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Захарченко Валерия Сергеевна, кандидат педагогических наук, доцент кафедры искусствоведения, музыкально-инструментального и вокального искусства</w:t>
      </w:r>
    </w:p>
    <w:p w:rsidR="004E3715" w:rsidRDefault="004E3715" w:rsidP="004E3715">
      <w:pPr>
        <w:ind w:right="-255"/>
        <w:jc w:val="both"/>
        <w:rPr>
          <w:rFonts w:ascii="Times New Roman" w:hAnsi="Times New Roman"/>
          <w:sz w:val="28"/>
          <w:szCs w:val="28"/>
        </w:rPr>
      </w:pPr>
    </w:p>
    <w:p w:rsidR="004E3715" w:rsidRDefault="004E3715" w:rsidP="004E3715">
      <w:pPr>
        <w:ind w:right="-255"/>
        <w:jc w:val="both"/>
        <w:rPr>
          <w:rFonts w:ascii="Times New Roman" w:hAnsi="Times New Roman"/>
          <w:sz w:val="28"/>
          <w:szCs w:val="28"/>
        </w:rPr>
      </w:pPr>
    </w:p>
    <w:p w:rsidR="00C5044E" w:rsidRPr="00C5044E" w:rsidRDefault="004E3715" w:rsidP="00C5044E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 дисциплины «</w:t>
      </w:r>
      <w:r w:rsidR="003869AF">
        <w:rPr>
          <w:rFonts w:ascii="Times New Roman" w:hAnsi="Times New Roman"/>
          <w:sz w:val="28"/>
          <w:szCs w:val="28"/>
        </w:rPr>
        <w:t>Полифония</w:t>
      </w:r>
      <w:r>
        <w:rPr>
          <w:rFonts w:ascii="Times New Roman" w:hAnsi="Times New Roman"/>
          <w:sz w:val="28"/>
          <w:szCs w:val="28"/>
        </w:rPr>
        <w:t xml:space="preserve">»  рассмотрена и одобрена на заседании кафедры искусствоведения, музыкально-инструментального и вокального искусства  </w:t>
      </w:r>
      <w:r w:rsidR="00316608">
        <w:rPr>
          <w:rFonts w:ascii="Times New Roman" w:eastAsia="Calibri" w:hAnsi="Times New Roman" w:cs="Times New Roman"/>
          <w:sz w:val="28"/>
          <w:szCs w:val="28"/>
        </w:rPr>
        <w:t>«05» мая 2021</w:t>
      </w:r>
      <w:r w:rsidR="00C5044E" w:rsidRPr="00C5044E">
        <w:rPr>
          <w:rFonts w:ascii="Times New Roman" w:eastAsia="Calibri" w:hAnsi="Times New Roman" w:cs="Times New Roman"/>
          <w:sz w:val="28"/>
          <w:szCs w:val="28"/>
        </w:rPr>
        <w:t xml:space="preserve"> г., протокол № 10.</w:t>
      </w:r>
    </w:p>
    <w:p w:rsidR="004E3715" w:rsidRDefault="004E3715" w:rsidP="00C5044E">
      <w:pPr>
        <w:ind w:firstLine="708"/>
        <w:jc w:val="both"/>
        <w:rPr>
          <w:sz w:val="28"/>
          <w:szCs w:val="28"/>
        </w:rPr>
      </w:pPr>
    </w:p>
    <w:p w:rsidR="004E3715" w:rsidRDefault="004E3715" w:rsidP="004E3715">
      <w:pPr>
        <w:pStyle w:val="ab"/>
        <w:spacing w:after="0"/>
        <w:jc w:val="both"/>
        <w:rPr>
          <w:sz w:val="28"/>
          <w:szCs w:val="28"/>
        </w:rPr>
      </w:pPr>
    </w:p>
    <w:p w:rsidR="004E3715" w:rsidRDefault="004E3715" w:rsidP="004E3715">
      <w:pPr>
        <w:ind w:firstLine="6120"/>
        <w:jc w:val="right"/>
        <w:rPr>
          <w:rFonts w:ascii="Times New Roman" w:hAnsi="Times New Roman"/>
          <w:sz w:val="28"/>
          <w:szCs w:val="28"/>
        </w:rPr>
      </w:pPr>
    </w:p>
    <w:p w:rsidR="004E3715" w:rsidRDefault="004E3715" w:rsidP="004E3715">
      <w:pPr>
        <w:ind w:firstLine="4536"/>
        <w:jc w:val="right"/>
        <w:rPr>
          <w:rFonts w:ascii="Times New Roman" w:hAnsi="Times New Roman"/>
          <w:sz w:val="28"/>
          <w:szCs w:val="28"/>
        </w:rPr>
      </w:pPr>
    </w:p>
    <w:p w:rsidR="004E3715" w:rsidRDefault="004E3715" w:rsidP="004E3715">
      <w:pPr>
        <w:ind w:firstLine="4536"/>
        <w:jc w:val="right"/>
        <w:rPr>
          <w:rFonts w:ascii="Times New Roman" w:hAnsi="Times New Roman"/>
          <w:sz w:val="28"/>
          <w:szCs w:val="28"/>
        </w:rPr>
      </w:pPr>
    </w:p>
    <w:p w:rsidR="004E3715" w:rsidRDefault="004E3715" w:rsidP="004E3715">
      <w:pPr>
        <w:ind w:firstLine="4536"/>
        <w:jc w:val="right"/>
        <w:rPr>
          <w:rFonts w:ascii="Times New Roman" w:hAnsi="Times New Roman"/>
          <w:sz w:val="28"/>
          <w:szCs w:val="28"/>
        </w:rPr>
      </w:pPr>
    </w:p>
    <w:p w:rsidR="004E3715" w:rsidRDefault="004E3715" w:rsidP="004E3715">
      <w:pPr>
        <w:rPr>
          <w:rFonts w:ascii="Times New Roman" w:hAnsi="Times New Roman"/>
          <w:sz w:val="28"/>
          <w:szCs w:val="28"/>
        </w:rPr>
      </w:pPr>
    </w:p>
    <w:p w:rsidR="004E3715" w:rsidRDefault="004E3715" w:rsidP="004E3715">
      <w:pPr>
        <w:rPr>
          <w:rFonts w:ascii="Times New Roman" w:hAnsi="Times New Roman"/>
          <w:sz w:val="28"/>
          <w:szCs w:val="28"/>
        </w:rPr>
      </w:pPr>
    </w:p>
    <w:p w:rsidR="004E3715" w:rsidRDefault="004E3715" w:rsidP="004E3715">
      <w:pPr>
        <w:rPr>
          <w:rFonts w:ascii="Times New Roman" w:hAnsi="Times New Roman"/>
          <w:sz w:val="28"/>
          <w:szCs w:val="28"/>
        </w:rPr>
      </w:pPr>
    </w:p>
    <w:p w:rsidR="004E3715" w:rsidRDefault="004E3715" w:rsidP="004E3715">
      <w:pPr>
        <w:rPr>
          <w:rFonts w:ascii="Times New Roman" w:hAnsi="Times New Roman"/>
          <w:sz w:val="28"/>
          <w:szCs w:val="28"/>
        </w:rPr>
      </w:pPr>
    </w:p>
    <w:p w:rsidR="004E3715" w:rsidRDefault="004E3715" w:rsidP="004E3715">
      <w:pPr>
        <w:rPr>
          <w:rFonts w:ascii="Times New Roman" w:hAnsi="Times New Roman"/>
          <w:sz w:val="28"/>
          <w:szCs w:val="28"/>
        </w:rPr>
      </w:pPr>
    </w:p>
    <w:p w:rsidR="004E3715" w:rsidRDefault="004E3715" w:rsidP="004E3715">
      <w:pPr>
        <w:rPr>
          <w:rFonts w:ascii="Times New Roman" w:hAnsi="Times New Roman"/>
          <w:sz w:val="28"/>
          <w:szCs w:val="28"/>
        </w:rPr>
      </w:pPr>
    </w:p>
    <w:p w:rsidR="004E3715" w:rsidRDefault="004E3715" w:rsidP="004E3715">
      <w:pPr>
        <w:rPr>
          <w:rFonts w:ascii="Times New Roman" w:hAnsi="Times New Roman"/>
          <w:sz w:val="28"/>
          <w:szCs w:val="28"/>
        </w:rPr>
      </w:pPr>
    </w:p>
    <w:p w:rsidR="004E3715" w:rsidRDefault="004E3715" w:rsidP="004E3715">
      <w:pPr>
        <w:rPr>
          <w:rFonts w:ascii="Times New Roman" w:hAnsi="Times New Roman"/>
          <w:sz w:val="28"/>
          <w:szCs w:val="28"/>
        </w:rPr>
      </w:pPr>
    </w:p>
    <w:p w:rsidR="00D649EC" w:rsidRDefault="00D649EC" w:rsidP="004E3715">
      <w:pPr>
        <w:rPr>
          <w:rFonts w:ascii="Times New Roman" w:hAnsi="Times New Roman"/>
          <w:sz w:val="28"/>
          <w:szCs w:val="28"/>
        </w:rPr>
      </w:pPr>
    </w:p>
    <w:p w:rsidR="00D649EC" w:rsidRDefault="00D649EC" w:rsidP="004E3715">
      <w:pPr>
        <w:rPr>
          <w:rFonts w:ascii="Times New Roman" w:hAnsi="Times New Roman"/>
          <w:sz w:val="28"/>
          <w:szCs w:val="28"/>
        </w:rPr>
      </w:pPr>
    </w:p>
    <w:p w:rsidR="00D649EC" w:rsidRDefault="00D649EC" w:rsidP="004E3715">
      <w:pPr>
        <w:rPr>
          <w:rFonts w:ascii="Times New Roman" w:hAnsi="Times New Roman"/>
          <w:sz w:val="28"/>
          <w:szCs w:val="28"/>
        </w:rPr>
      </w:pPr>
    </w:p>
    <w:p w:rsidR="00D649EC" w:rsidRDefault="00D649EC" w:rsidP="004E3715">
      <w:pPr>
        <w:rPr>
          <w:rFonts w:ascii="Times New Roman" w:hAnsi="Times New Roman"/>
          <w:sz w:val="28"/>
          <w:szCs w:val="28"/>
        </w:rPr>
      </w:pPr>
    </w:p>
    <w:p w:rsidR="004E3715" w:rsidRDefault="004E3715" w:rsidP="004E3715">
      <w:pPr>
        <w:rPr>
          <w:rFonts w:ascii="Times New Roman" w:hAnsi="Times New Roman"/>
          <w:sz w:val="28"/>
          <w:szCs w:val="28"/>
        </w:rPr>
      </w:pPr>
    </w:p>
    <w:p w:rsidR="004E3715" w:rsidRDefault="004E3715" w:rsidP="004E3715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4E3715" w:rsidRDefault="004E3715" w:rsidP="004E3715">
      <w:pPr>
        <w:spacing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СОДЕРЖАНИЕ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6"/>
        <w:gridCol w:w="8439"/>
        <w:gridCol w:w="496"/>
      </w:tblGrid>
      <w:tr w:rsidR="004E3715" w:rsidRPr="00D649EC" w:rsidTr="004E371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715" w:rsidRPr="00D649EC" w:rsidRDefault="004E3715" w:rsidP="00D649EC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D649E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715" w:rsidRPr="00D649EC" w:rsidRDefault="004E3715" w:rsidP="00D649EC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D649EC">
              <w:rPr>
                <w:rFonts w:ascii="Times New Roman" w:hAnsi="Times New Roman"/>
                <w:b/>
                <w:sz w:val="28"/>
                <w:szCs w:val="28"/>
              </w:rPr>
              <w:t>ОБЩИЕ СВЕДЕНИЯ О ДИСЦИПЛИНЕ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715" w:rsidRPr="00D649EC" w:rsidRDefault="004E3715" w:rsidP="00D649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649E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4E3715" w:rsidRPr="00D649EC" w:rsidTr="004E371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715" w:rsidRPr="00D649EC" w:rsidRDefault="004E3715" w:rsidP="00D649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D649EC">
              <w:rPr>
                <w:rFonts w:ascii="Times New Roman" w:hAnsi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715" w:rsidRPr="00D649EC" w:rsidRDefault="004E3715" w:rsidP="00D649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D649EC"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 дисциплины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715" w:rsidRPr="00D649EC" w:rsidRDefault="004E3715" w:rsidP="00D649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649E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4E3715" w:rsidRPr="00D649EC" w:rsidTr="004E371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715" w:rsidRPr="00D649EC" w:rsidRDefault="004E3715" w:rsidP="00D649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D649EC">
              <w:rPr>
                <w:rFonts w:ascii="Times New Roman" w:hAnsi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715" w:rsidRPr="00D649EC" w:rsidRDefault="004E3715" w:rsidP="00D649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D649EC">
              <w:rPr>
                <w:rFonts w:ascii="Times New Roman" w:hAnsi="Times New Roman"/>
                <w:sz w:val="28"/>
                <w:szCs w:val="28"/>
              </w:rPr>
              <w:t>Место дисциплины в структуре образовательной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715" w:rsidRPr="00D649EC" w:rsidRDefault="004E3715" w:rsidP="00D649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649E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4E3715" w:rsidRPr="00D649EC" w:rsidTr="004E371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715" w:rsidRPr="00D649EC" w:rsidRDefault="004E3715" w:rsidP="00D649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D649EC">
              <w:rPr>
                <w:rFonts w:ascii="Times New Roman" w:hAnsi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715" w:rsidRPr="00D649EC" w:rsidRDefault="004E3715" w:rsidP="00D649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D649EC">
              <w:rPr>
                <w:rFonts w:ascii="Times New Roman" w:hAnsi="Times New Roman"/>
                <w:color w:val="000000"/>
                <w:sz w:val="28"/>
                <w:szCs w:val="28"/>
              </w:rPr>
              <w:t>Цель освоения дисциплины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715" w:rsidRPr="00D649EC" w:rsidRDefault="004E3715" w:rsidP="00D649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649E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4E3715" w:rsidRPr="00D649EC" w:rsidTr="004E371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715" w:rsidRPr="00D649EC" w:rsidRDefault="004E3715" w:rsidP="00D649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D649EC">
              <w:rPr>
                <w:rFonts w:ascii="Times New Roman" w:hAnsi="Times New Roman"/>
                <w:color w:val="000000"/>
                <w:sz w:val="28"/>
                <w:szCs w:val="28"/>
              </w:rPr>
              <w:t>1.4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715" w:rsidRPr="00D649EC" w:rsidRDefault="004E3715" w:rsidP="00D649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D649E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Планируемые результаты </w:t>
            </w:r>
            <w:proofErr w:type="gramStart"/>
            <w:r w:rsidRPr="00D649EC">
              <w:rPr>
                <w:rFonts w:ascii="Times New Roman" w:hAnsi="Times New Roman"/>
                <w:color w:val="000000"/>
                <w:sz w:val="28"/>
                <w:szCs w:val="28"/>
              </w:rPr>
              <w:t>обучения по дисциплине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715" w:rsidRPr="00D649EC" w:rsidRDefault="004E3715" w:rsidP="00D649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649E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4E3715" w:rsidRPr="00D649EC" w:rsidTr="004E371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715" w:rsidRPr="00D649EC" w:rsidRDefault="004E3715" w:rsidP="00D649EC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D649E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715" w:rsidRPr="00D649EC" w:rsidRDefault="004E3715" w:rsidP="00D649EC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D649EC">
              <w:rPr>
                <w:rFonts w:ascii="Times New Roman" w:hAnsi="Times New Roman"/>
                <w:b/>
                <w:sz w:val="28"/>
                <w:szCs w:val="28"/>
              </w:rPr>
              <w:t>ОБЪЕМ И СОДЕРЖАНИЕ ДИСЦИПЛИНЫ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715" w:rsidRPr="00D649EC" w:rsidRDefault="004E3715" w:rsidP="00D649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649E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4E3715" w:rsidRPr="00D649EC" w:rsidTr="004E371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715" w:rsidRPr="00D649EC" w:rsidRDefault="004E3715" w:rsidP="00D649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D649EC">
              <w:rPr>
                <w:rFonts w:ascii="Times New Roman" w:hAnsi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715" w:rsidRPr="00D649EC" w:rsidRDefault="004E3715" w:rsidP="00D649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D649EC">
              <w:rPr>
                <w:rFonts w:ascii="Times New Roman" w:hAnsi="Times New Roman"/>
                <w:color w:val="000000"/>
                <w:sz w:val="28"/>
                <w:szCs w:val="28"/>
              </w:rPr>
              <w:t>Объём дисциплины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715" w:rsidRPr="00D649EC" w:rsidRDefault="004E3715" w:rsidP="00D649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649E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4E3715" w:rsidRPr="00D649EC" w:rsidTr="004E371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715" w:rsidRPr="00D649EC" w:rsidRDefault="004E3715" w:rsidP="00D649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D649EC">
              <w:rPr>
                <w:rFonts w:ascii="Times New Roman" w:hAnsi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715" w:rsidRPr="00D649EC" w:rsidRDefault="004E3715" w:rsidP="00D649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D649EC">
              <w:rPr>
                <w:rFonts w:ascii="Times New Roman" w:hAnsi="Times New Roman"/>
                <w:color w:val="000000"/>
                <w:sz w:val="28"/>
                <w:szCs w:val="28"/>
              </w:rPr>
              <w:t>Тематический план дисциплины ОФО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715" w:rsidRPr="00D649EC" w:rsidRDefault="004E3715" w:rsidP="00D649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649E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4E3715" w:rsidRPr="00D649EC" w:rsidTr="004E371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715" w:rsidRPr="00D649EC" w:rsidRDefault="004E3715" w:rsidP="00D649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D649EC">
              <w:rPr>
                <w:rFonts w:ascii="Times New Roman" w:hAnsi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715" w:rsidRPr="00D649EC" w:rsidRDefault="004E3715" w:rsidP="00D649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D649EC">
              <w:rPr>
                <w:rFonts w:ascii="Times New Roman" w:hAnsi="Times New Roman"/>
                <w:color w:val="000000"/>
                <w:sz w:val="28"/>
                <w:szCs w:val="28"/>
              </w:rPr>
              <w:t>Краткое содержание разделов и тем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715" w:rsidRPr="00D649EC" w:rsidRDefault="007D2CD0" w:rsidP="00D649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649EC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4E3715" w:rsidRPr="00D649EC" w:rsidTr="004E371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715" w:rsidRPr="00D649EC" w:rsidRDefault="004E3715" w:rsidP="00D649EC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D649E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715" w:rsidRPr="00D649EC" w:rsidRDefault="004E3715" w:rsidP="00D649EC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D649EC">
              <w:rPr>
                <w:rFonts w:ascii="Times New Roman" w:eastAsia="HiddenHorzOCR" w:hAnsi="Times New Roman"/>
                <w:b/>
                <w:sz w:val="28"/>
                <w:szCs w:val="28"/>
              </w:rPr>
              <w:t xml:space="preserve">УЧЕБНО-МЕТОДИЧЕСКОЕ ОБЕСПЕЧЕНИЕ ДЛЯ САМОСТОЯТЕЛЬНОЙ РАБОТЫ </w:t>
            </w:r>
            <w:proofErr w:type="gramStart"/>
            <w:r w:rsidRPr="00D649EC">
              <w:rPr>
                <w:rFonts w:ascii="Times New Roman" w:eastAsia="HiddenHorzOCR" w:hAnsi="Times New Roman"/>
                <w:b/>
                <w:sz w:val="28"/>
                <w:szCs w:val="28"/>
              </w:rPr>
              <w:t>ОБУЧАЮЩИХСЯ</w:t>
            </w:r>
            <w:proofErr w:type="gramEnd"/>
            <w:r w:rsidRPr="00D649EC">
              <w:rPr>
                <w:rFonts w:ascii="Times New Roman" w:eastAsia="HiddenHorzOCR" w:hAnsi="Times New Roman"/>
                <w:b/>
                <w:sz w:val="28"/>
                <w:szCs w:val="28"/>
              </w:rPr>
              <w:t xml:space="preserve"> ПО ДИСЦИПЛИНЕ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715" w:rsidRPr="00D649EC" w:rsidRDefault="004E3715" w:rsidP="00D649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E3715" w:rsidRPr="00D649EC" w:rsidRDefault="007D2CD0" w:rsidP="00D649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649EC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  <w:tr w:rsidR="004E3715" w:rsidRPr="00D649EC" w:rsidTr="004E371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715" w:rsidRPr="00D649EC" w:rsidRDefault="004E3715" w:rsidP="00D649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D649EC">
              <w:rPr>
                <w:rFonts w:ascii="Times New Roman" w:hAnsi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715" w:rsidRPr="00D649EC" w:rsidRDefault="004E3715" w:rsidP="00D649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D649EC">
              <w:rPr>
                <w:rFonts w:ascii="Times New Roman" w:hAnsi="Times New Roman"/>
                <w:color w:val="000000"/>
                <w:sz w:val="28"/>
                <w:szCs w:val="28"/>
              </w:rPr>
              <w:t>Планы семинарских занятий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715" w:rsidRPr="00D649EC" w:rsidRDefault="007D2CD0" w:rsidP="00D649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649EC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  <w:tr w:rsidR="004E3715" w:rsidRPr="00D649EC" w:rsidTr="004E371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715" w:rsidRPr="00D649EC" w:rsidRDefault="004E3715" w:rsidP="00D649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D649EC">
              <w:rPr>
                <w:rFonts w:ascii="Times New Roman" w:hAnsi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715" w:rsidRPr="00D649EC" w:rsidRDefault="004E3715" w:rsidP="00D649EC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D649EC">
              <w:rPr>
                <w:rFonts w:ascii="Times New Roman" w:eastAsia="HiddenHorzOCR" w:hAnsi="Times New Roman"/>
                <w:sz w:val="28"/>
                <w:szCs w:val="28"/>
              </w:rPr>
              <w:t>Вопросы для самоконтроля по разделам дисциплины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715" w:rsidRPr="00D649EC" w:rsidRDefault="007D2CD0" w:rsidP="00D649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649EC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  <w:tr w:rsidR="004E3715" w:rsidRPr="00D649EC" w:rsidTr="004E371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715" w:rsidRPr="00D649EC" w:rsidRDefault="004E3715" w:rsidP="00D649EC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D649E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715" w:rsidRPr="00D649EC" w:rsidRDefault="004E3715" w:rsidP="00D649E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D649E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МЕТОДИЧЕСКИЕ УКАЗАНИЯ ПО ОСВОЕНИЮ ДИСЦИПЛИНЫ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715" w:rsidRPr="00D649EC" w:rsidRDefault="007D2CD0" w:rsidP="00D649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649EC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</w:tr>
      <w:tr w:rsidR="004E3715" w:rsidRPr="00D649EC" w:rsidTr="004E371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715" w:rsidRPr="00D649EC" w:rsidRDefault="004E3715" w:rsidP="00D649EC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D649E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715" w:rsidRPr="00D649EC" w:rsidRDefault="004E3715" w:rsidP="00D649EC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D649E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ФОНД ОЦЕНОЧНЫХ СРЕДСТВ ДЛЯ ПРОВЕДЕНИЯ ПРОМЕЖУТОЧНОЙ АТТЕСТАЦИИ ПО ДИСЦИПЛИНЕ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715" w:rsidRPr="00D649EC" w:rsidRDefault="007D2CD0" w:rsidP="00D649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649EC">
              <w:rPr>
                <w:rFonts w:ascii="Times New Roman" w:hAnsi="Times New Roman"/>
                <w:sz w:val="28"/>
                <w:szCs w:val="28"/>
              </w:rPr>
              <w:t>1</w:t>
            </w:r>
            <w:r w:rsidR="004E3715" w:rsidRPr="00D649E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4E3715" w:rsidRPr="00D649EC" w:rsidTr="004E371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715" w:rsidRPr="00D649EC" w:rsidRDefault="004E3715" w:rsidP="00D649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D649EC">
              <w:rPr>
                <w:rFonts w:ascii="Times New Roman" w:hAnsi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715" w:rsidRPr="00D649EC" w:rsidRDefault="004E3715" w:rsidP="00D649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D649EC">
              <w:rPr>
                <w:rFonts w:ascii="Times New Roman" w:hAnsi="Times New Roman"/>
                <w:color w:val="000000"/>
                <w:sz w:val="28"/>
                <w:szCs w:val="28"/>
              </w:rPr>
              <w:t>Перечень компетенций и этапы их формирования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715" w:rsidRPr="00D649EC" w:rsidRDefault="007D2CD0" w:rsidP="00D649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649EC">
              <w:rPr>
                <w:rFonts w:ascii="Times New Roman" w:hAnsi="Times New Roman"/>
                <w:sz w:val="28"/>
                <w:szCs w:val="28"/>
              </w:rPr>
              <w:t>1</w:t>
            </w:r>
            <w:r w:rsidR="004E3715" w:rsidRPr="00D649E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4E3715" w:rsidRPr="00D649EC" w:rsidTr="004E371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715" w:rsidRPr="00D649EC" w:rsidRDefault="004E3715" w:rsidP="00D649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D649EC">
              <w:rPr>
                <w:rFonts w:ascii="Times New Roman" w:hAnsi="Times New Roman"/>
                <w:color w:val="000000"/>
                <w:sz w:val="28"/>
                <w:szCs w:val="28"/>
              </w:rPr>
              <w:t>5.2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715" w:rsidRPr="00D649EC" w:rsidRDefault="004E3715" w:rsidP="00D649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D649EC">
              <w:rPr>
                <w:rFonts w:ascii="Times New Roman" w:hAnsi="Times New Roman"/>
                <w:sz w:val="28"/>
                <w:szCs w:val="28"/>
              </w:rPr>
              <w:t>Показатели и критерии оценивания компетенций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715" w:rsidRPr="00D649EC" w:rsidRDefault="007D2CD0" w:rsidP="00D649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649EC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</w:tr>
      <w:tr w:rsidR="004E3715" w:rsidRPr="00D649EC" w:rsidTr="004E371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715" w:rsidRPr="00D649EC" w:rsidRDefault="004E3715" w:rsidP="00D649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D649EC">
              <w:rPr>
                <w:rFonts w:ascii="Times New Roman" w:hAnsi="Times New Roman"/>
                <w:color w:val="000000"/>
                <w:sz w:val="28"/>
                <w:szCs w:val="28"/>
              </w:rPr>
              <w:t>5.3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715" w:rsidRPr="00D649EC" w:rsidRDefault="004E3715" w:rsidP="00D649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D649EC">
              <w:rPr>
                <w:rFonts w:ascii="Times New Roman" w:hAnsi="Times New Roman"/>
                <w:sz w:val="28"/>
                <w:szCs w:val="28"/>
              </w:rPr>
              <w:t>Материалы для оценки и контроля результатов обучения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715" w:rsidRPr="00D649EC" w:rsidRDefault="007D2CD0" w:rsidP="00D649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649EC">
              <w:rPr>
                <w:rFonts w:ascii="Times New Roman" w:eastAsia="Times New Roman" w:hAnsi="Times New Roman"/>
                <w:sz w:val="28"/>
                <w:szCs w:val="28"/>
              </w:rPr>
              <w:t>19</w:t>
            </w:r>
          </w:p>
        </w:tc>
      </w:tr>
      <w:tr w:rsidR="004E3715" w:rsidRPr="00D649EC" w:rsidTr="004E371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715" w:rsidRPr="00D649EC" w:rsidRDefault="004E3715" w:rsidP="00D649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D649EC">
              <w:rPr>
                <w:rFonts w:ascii="Times New Roman" w:hAnsi="Times New Roman"/>
                <w:color w:val="000000"/>
                <w:sz w:val="28"/>
                <w:szCs w:val="28"/>
              </w:rPr>
              <w:t>5.4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715" w:rsidRPr="00D649EC" w:rsidRDefault="004E3715" w:rsidP="00D649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D649EC">
              <w:rPr>
                <w:rFonts w:ascii="Times New Roman" w:hAnsi="Times New Roman"/>
                <w:color w:val="000000"/>
                <w:sz w:val="28"/>
                <w:szCs w:val="28"/>
              </w:rPr>
              <w:t>Методические материалы по оцениванию результатов обучения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715" w:rsidRPr="00D649EC" w:rsidRDefault="007D2CD0" w:rsidP="00D649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649EC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</w:tr>
      <w:tr w:rsidR="004E3715" w:rsidRPr="00D649EC" w:rsidTr="004E371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715" w:rsidRPr="00D649EC" w:rsidRDefault="004E3715" w:rsidP="00D649EC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D649E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715" w:rsidRPr="00D649EC" w:rsidRDefault="004E3715" w:rsidP="00D649EC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D649E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РЕСУРСНОЕ ОБЕСПЕЧЕНИЕ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715" w:rsidRPr="00D649EC" w:rsidRDefault="007D2CD0" w:rsidP="00D649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649EC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</w:tr>
      <w:tr w:rsidR="004E3715" w:rsidRPr="00D649EC" w:rsidTr="004E371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715" w:rsidRPr="00D649EC" w:rsidRDefault="004E3715" w:rsidP="00D649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D649EC">
              <w:rPr>
                <w:rFonts w:ascii="Times New Roman" w:hAnsi="Times New Roman"/>
                <w:color w:val="000000"/>
                <w:sz w:val="28"/>
                <w:szCs w:val="28"/>
              </w:rPr>
              <w:t>6.1.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715" w:rsidRPr="00D649EC" w:rsidRDefault="004E3715" w:rsidP="00D649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D649EC">
              <w:rPr>
                <w:rFonts w:ascii="Times New Roman" w:hAnsi="Times New Roman"/>
                <w:color w:val="000000"/>
                <w:sz w:val="28"/>
                <w:szCs w:val="28"/>
              </w:rPr>
              <w:t>Основная и дополнительная учебная литература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715" w:rsidRPr="00D649EC" w:rsidRDefault="007D2CD0" w:rsidP="00D649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649EC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</w:tr>
      <w:tr w:rsidR="004E3715" w:rsidRPr="00D649EC" w:rsidTr="004E371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715" w:rsidRPr="00D649EC" w:rsidRDefault="004E3715" w:rsidP="00D649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D649EC">
              <w:rPr>
                <w:rFonts w:ascii="Times New Roman" w:hAnsi="Times New Roman"/>
                <w:color w:val="000000"/>
                <w:sz w:val="28"/>
                <w:szCs w:val="28"/>
              </w:rPr>
              <w:t>6.2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715" w:rsidRPr="00D649EC" w:rsidRDefault="004E3715" w:rsidP="00D649EC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D649EC">
              <w:rPr>
                <w:rFonts w:ascii="Times New Roman" w:hAnsi="Times New Roman"/>
                <w:sz w:val="28"/>
                <w:szCs w:val="28"/>
              </w:rPr>
              <w:t>Ресурсы информационно-телекоммуникационной сети «Интернет»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715" w:rsidRPr="00D649EC" w:rsidRDefault="007D2CD0" w:rsidP="00D649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649EC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</w:tr>
      <w:tr w:rsidR="004E3715" w:rsidRPr="00D649EC" w:rsidTr="004E371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715" w:rsidRPr="00D649EC" w:rsidRDefault="004E3715" w:rsidP="00D649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D649EC">
              <w:rPr>
                <w:rFonts w:ascii="Times New Roman" w:hAnsi="Times New Roman"/>
                <w:color w:val="000000"/>
                <w:sz w:val="28"/>
                <w:szCs w:val="28"/>
              </w:rPr>
              <w:t>6.3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715" w:rsidRPr="00D649EC" w:rsidRDefault="004E3715" w:rsidP="00D649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D649EC">
              <w:rPr>
                <w:rFonts w:ascii="Times New Roman" w:hAnsi="Times New Roman"/>
                <w:sz w:val="28"/>
                <w:szCs w:val="28"/>
              </w:rPr>
              <w:t>Информационные технологии, программное обеспечение и информационные справочные системы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715" w:rsidRPr="00D649EC" w:rsidRDefault="007D2CD0" w:rsidP="00D649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649EC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</w:tr>
      <w:tr w:rsidR="004E3715" w:rsidRPr="00D649EC" w:rsidTr="004E371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715" w:rsidRPr="00D649EC" w:rsidRDefault="004E3715" w:rsidP="00D649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D649EC">
              <w:rPr>
                <w:rFonts w:ascii="Times New Roman" w:hAnsi="Times New Roman"/>
                <w:color w:val="000000"/>
                <w:sz w:val="28"/>
                <w:szCs w:val="28"/>
              </w:rPr>
              <w:t>6.4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715" w:rsidRPr="00D649EC" w:rsidRDefault="004E3715" w:rsidP="00D649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D649EC">
              <w:rPr>
                <w:rFonts w:ascii="Times New Roman" w:hAnsi="Times New Roman"/>
                <w:color w:val="000000"/>
                <w:sz w:val="28"/>
                <w:szCs w:val="28"/>
              </w:rPr>
              <w:t>Материально-техническая база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715" w:rsidRPr="00D649EC" w:rsidRDefault="007D2CD0" w:rsidP="00D649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649EC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</w:tr>
      <w:tr w:rsidR="004E3715" w:rsidRPr="00D649EC" w:rsidTr="004E371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715" w:rsidRPr="00D649EC" w:rsidRDefault="004E3715" w:rsidP="00D649EC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D649E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715" w:rsidRPr="00D649EC" w:rsidRDefault="004E3715" w:rsidP="00D649EC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 w:rsidRPr="00D649EC">
              <w:rPr>
                <w:rFonts w:ascii="Times New Roman" w:hAnsi="Times New Roman"/>
                <w:b/>
                <w:sz w:val="28"/>
                <w:szCs w:val="28"/>
              </w:rPr>
              <w:t>ОСОБЕННОСТИ ОБУЧЕНИЯ ИНВАЛИДОВ И ЛИЦ С ОГРАНИЧЕННЫМИ ВОЗМОЖНОСТЯМИ ЗДОРОВЬЯ (ОВЗ)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715" w:rsidRPr="00D649EC" w:rsidRDefault="007D2CD0" w:rsidP="00D649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649EC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</w:tbl>
    <w:p w:rsidR="00D649EC" w:rsidRDefault="00D649EC" w:rsidP="00D649EC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p w:rsidR="00D649EC" w:rsidRDefault="00D649EC" w:rsidP="00D649EC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p w:rsidR="00D649EC" w:rsidRDefault="00D649EC" w:rsidP="00D649EC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p w:rsidR="00D649EC" w:rsidRDefault="00D649EC" w:rsidP="00D649EC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p w:rsidR="00D649EC" w:rsidRDefault="00D649EC" w:rsidP="00D649EC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p w:rsidR="00D649EC" w:rsidRDefault="00D649EC" w:rsidP="00D649EC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p w:rsidR="00D649EC" w:rsidRDefault="00D649EC" w:rsidP="00D649EC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p w:rsidR="00D649EC" w:rsidRDefault="00D649EC" w:rsidP="00D649EC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p w:rsidR="00D649EC" w:rsidRDefault="00D649EC" w:rsidP="00D649EC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p w:rsidR="00D649EC" w:rsidRDefault="00D649EC" w:rsidP="00D649EC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p w:rsidR="00D649EC" w:rsidRDefault="00D649EC" w:rsidP="00D649EC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p w:rsidR="00D649EC" w:rsidRPr="00D649EC" w:rsidRDefault="00D649EC" w:rsidP="00D649EC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p w:rsidR="004E3715" w:rsidRDefault="004E3715" w:rsidP="004E37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ОБЩИЕ СВЕДЕНИЯ О ДИСЦИПЛИНЕ</w:t>
      </w:r>
    </w:p>
    <w:p w:rsidR="004E3715" w:rsidRDefault="004E3715" w:rsidP="004E3715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Наименование дисциплины</w:t>
      </w:r>
    </w:p>
    <w:p w:rsidR="002A58B6" w:rsidRPr="00A35612" w:rsidRDefault="004E3715" w:rsidP="00D649EC">
      <w:pPr>
        <w:widowControl w:val="0"/>
        <w:spacing w:line="240" w:lineRule="auto"/>
        <w:ind w:firstLine="37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5612">
        <w:rPr>
          <w:rFonts w:ascii="Times New Roman" w:hAnsi="Times New Roman" w:cs="Times New Roman"/>
          <w:sz w:val="28"/>
          <w:szCs w:val="28"/>
        </w:rPr>
        <w:t>Рабочая программа дисциплины «Полифония»</w:t>
      </w:r>
      <w:r w:rsidR="00927C99" w:rsidRPr="00A35612">
        <w:rPr>
          <w:rFonts w:ascii="Times New Roman" w:hAnsi="Times New Roman" w:cs="Times New Roman"/>
          <w:sz w:val="28"/>
          <w:szCs w:val="28"/>
        </w:rPr>
        <w:t xml:space="preserve"> </w:t>
      </w:r>
      <w:r w:rsidR="00A35612" w:rsidRPr="00A35612">
        <w:rPr>
          <w:rFonts w:ascii="Times New Roman" w:eastAsia="Calibri" w:hAnsi="Times New Roman" w:cs="Times New Roman"/>
          <w:sz w:val="28"/>
          <w:szCs w:val="28"/>
        </w:rPr>
        <w:t xml:space="preserve">предназначена для обучающихся по направлению подготовки </w:t>
      </w:r>
      <w:r w:rsidR="00A35612" w:rsidRPr="00A35612">
        <w:rPr>
          <w:rFonts w:ascii="Times New Roman" w:eastAsia="Calibri" w:hAnsi="Times New Roman" w:cs="Times New Roman"/>
          <w:bCs/>
          <w:spacing w:val="6"/>
          <w:sz w:val="28"/>
          <w:szCs w:val="28"/>
        </w:rPr>
        <w:t xml:space="preserve">51.03.05 </w:t>
      </w:r>
      <w:proofErr w:type="spellStart"/>
      <w:r w:rsidR="00A35612" w:rsidRPr="00A35612">
        <w:rPr>
          <w:rFonts w:ascii="Times New Roman" w:eastAsia="Calibri" w:hAnsi="Times New Roman" w:cs="Times New Roman"/>
          <w:bCs/>
          <w:spacing w:val="6"/>
          <w:sz w:val="28"/>
          <w:szCs w:val="28"/>
        </w:rPr>
        <w:t>Дирижирование</w:t>
      </w:r>
      <w:proofErr w:type="spellEnd"/>
      <w:r w:rsidR="00A35612" w:rsidRPr="00A35612">
        <w:rPr>
          <w:rFonts w:ascii="Times New Roman" w:eastAsia="Calibri" w:hAnsi="Times New Roman" w:cs="Times New Roman"/>
          <w:bCs/>
          <w:spacing w:val="6"/>
          <w:sz w:val="28"/>
          <w:szCs w:val="28"/>
        </w:rPr>
        <w:t xml:space="preserve">, </w:t>
      </w:r>
      <w:r w:rsidR="00A35612" w:rsidRPr="00A35612">
        <w:rPr>
          <w:rFonts w:ascii="Times New Roman" w:eastAsia="Calibri" w:hAnsi="Times New Roman" w:cs="Times New Roman"/>
          <w:bCs/>
          <w:sz w:val="28"/>
          <w:szCs w:val="28"/>
        </w:rPr>
        <w:t xml:space="preserve">профиль </w:t>
      </w:r>
      <w:r w:rsidR="00A35612" w:rsidRPr="00A35612">
        <w:rPr>
          <w:rFonts w:ascii="Times New Roman" w:eastAsia="Calibri" w:hAnsi="Times New Roman" w:cs="Times New Roman"/>
          <w:bCs/>
          <w:spacing w:val="6"/>
          <w:sz w:val="28"/>
          <w:szCs w:val="28"/>
        </w:rPr>
        <w:t>«</w:t>
      </w:r>
      <w:proofErr w:type="spellStart"/>
      <w:r w:rsidR="00A35612" w:rsidRPr="00A35612">
        <w:rPr>
          <w:rFonts w:ascii="Times New Roman" w:eastAsia="Calibri" w:hAnsi="Times New Roman" w:cs="Times New Roman"/>
          <w:bCs/>
          <w:spacing w:val="6"/>
          <w:sz w:val="28"/>
          <w:szCs w:val="28"/>
        </w:rPr>
        <w:t>Дирижирование</w:t>
      </w:r>
      <w:proofErr w:type="spellEnd"/>
      <w:r w:rsidR="00A35612" w:rsidRPr="00A35612">
        <w:rPr>
          <w:rFonts w:ascii="Times New Roman" w:eastAsia="Calibri" w:hAnsi="Times New Roman" w:cs="Times New Roman"/>
          <w:bCs/>
          <w:spacing w:val="6"/>
          <w:sz w:val="28"/>
          <w:szCs w:val="28"/>
        </w:rPr>
        <w:t xml:space="preserve"> </w:t>
      </w:r>
      <w:r w:rsidR="005043B1">
        <w:rPr>
          <w:rFonts w:ascii="Times New Roman" w:eastAsia="Calibri" w:hAnsi="Times New Roman" w:cs="Times New Roman"/>
          <w:bCs/>
          <w:spacing w:val="6"/>
          <w:sz w:val="28"/>
          <w:szCs w:val="28"/>
        </w:rPr>
        <w:t>академическим хором</w:t>
      </w:r>
      <w:r w:rsidR="00A35612" w:rsidRPr="00A35612">
        <w:rPr>
          <w:rFonts w:ascii="Times New Roman" w:eastAsia="Calibri" w:hAnsi="Times New Roman" w:cs="Times New Roman"/>
          <w:bCs/>
          <w:spacing w:val="6"/>
          <w:sz w:val="28"/>
          <w:szCs w:val="28"/>
        </w:rPr>
        <w:t xml:space="preserve">», </w:t>
      </w:r>
      <w:r w:rsidR="00A35612" w:rsidRPr="00A35612">
        <w:rPr>
          <w:rFonts w:ascii="Times New Roman" w:eastAsia="Calibri" w:hAnsi="Times New Roman" w:cs="Times New Roman"/>
          <w:sz w:val="28"/>
          <w:szCs w:val="28"/>
        </w:rPr>
        <w:t xml:space="preserve">в том числе для инклюзивного образования инвалидов и лиц с ограниченными возможностями здоровья, </w:t>
      </w:r>
      <w:bookmarkStart w:id="1" w:name="_Hlk13210210"/>
      <w:r w:rsidR="00A35612" w:rsidRPr="00A35612">
        <w:rPr>
          <w:rFonts w:ascii="Times New Roman" w:eastAsia="Calibri" w:hAnsi="Times New Roman" w:cs="Times New Roman"/>
          <w:sz w:val="28"/>
          <w:szCs w:val="28"/>
        </w:rPr>
        <w:t>в соответствии с федеральным государственным образовательным стандартом высшего образования, утв. приказом Министерства образования и науки РФ от 7.06.2016 г. № 675.</w:t>
      </w:r>
      <w:bookmarkEnd w:id="1"/>
      <w:proofErr w:type="gramEnd"/>
    </w:p>
    <w:p w:rsidR="004E3715" w:rsidRPr="002A58B6" w:rsidRDefault="002A58B6" w:rsidP="002A58B6">
      <w:pPr>
        <w:widowControl w:val="0"/>
        <w:jc w:val="both"/>
        <w:rPr>
          <w:rFonts w:ascii="Times New Roman" w:hAnsi="Times New Roman"/>
          <w:color w:val="191919"/>
          <w:sz w:val="28"/>
          <w:szCs w:val="28"/>
        </w:rPr>
      </w:pPr>
      <w:r w:rsidRPr="002A58B6">
        <w:rPr>
          <w:rFonts w:ascii="Times New Roman" w:hAnsi="Times New Roman"/>
          <w:b/>
          <w:color w:val="191919"/>
          <w:sz w:val="28"/>
          <w:szCs w:val="28"/>
        </w:rPr>
        <w:t xml:space="preserve">1.2. </w:t>
      </w:r>
      <w:r w:rsidR="004E3715" w:rsidRPr="002A58B6">
        <w:rPr>
          <w:rFonts w:ascii="Times New Roman" w:eastAsia="Times New Roman" w:hAnsi="Times New Roman"/>
          <w:b/>
          <w:sz w:val="28"/>
          <w:szCs w:val="28"/>
          <w:lang w:eastAsia="ru-RU"/>
        </w:rPr>
        <w:t>Место</w:t>
      </w:r>
      <w:r w:rsidR="004E371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дисциплины в структуре образовательной программы</w:t>
      </w:r>
    </w:p>
    <w:p w:rsidR="004E3715" w:rsidRDefault="00167ED1" w:rsidP="004E371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Дисциплина </w:t>
      </w:r>
      <w:r w:rsidR="004E3715">
        <w:rPr>
          <w:rFonts w:ascii="Times New Roman" w:eastAsia="Times New Roman" w:hAnsi="Times New Roman"/>
          <w:sz w:val="28"/>
          <w:szCs w:val="28"/>
          <w:lang w:eastAsia="ru-RU"/>
        </w:rPr>
        <w:t xml:space="preserve">«Полифония» относится к </w:t>
      </w:r>
      <w:r w:rsidR="002E1CC5">
        <w:rPr>
          <w:rFonts w:ascii="Times New Roman" w:eastAsia="Times New Roman" w:hAnsi="Times New Roman"/>
          <w:sz w:val="28"/>
          <w:szCs w:val="28"/>
          <w:lang w:eastAsia="ru-RU"/>
        </w:rPr>
        <w:t>обязательному</w:t>
      </w:r>
      <w:r w:rsidR="004E3715">
        <w:rPr>
          <w:rFonts w:ascii="Times New Roman" w:eastAsia="Times New Roman" w:hAnsi="Times New Roman"/>
          <w:sz w:val="28"/>
          <w:szCs w:val="28"/>
          <w:lang w:eastAsia="ru-RU"/>
        </w:rPr>
        <w:t xml:space="preserve"> циклу дисциплин Б</w:t>
      </w:r>
      <w:proofErr w:type="gramStart"/>
      <w:r w:rsidR="004E3715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proofErr w:type="gramEnd"/>
      <w:r w:rsidR="004E3715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4E3715">
        <w:rPr>
          <w:rFonts w:ascii="Times New Roman" w:eastAsia="Times New Roman" w:hAnsi="Times New Roman"/>
          <w:sz w:val="28"/>
          <w:szCs w:val="28"/>
          <w:lang w:eastAsia="ru-RU"/>
        </w:rPr>
        <w:t>.2</w:t>
      </w:r>
      <w:r w:rsidR="00A3561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4E3715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связаныс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27C99">
        <w:rPr>
          <w:rFonts w:ascii="Times New Roman" w:eastAsia="Times New Roman" w:hAnsi="Times New Roman"/>
          <w:sz w:val="28"/>
          <w:szCs w:val="28"/>
          <w:lang w:eastAsia="ru-RU"/>
        </w:rPr>
        <w:t>изучаемы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ми</w:t>
      </w:r>
      <w:r w:rsidR="00927C99">
        <w:rPr>
          <w:rFonts w:ascii="Times New Roman" w:eastAsia="Times New Roman" w:hAnsi="Times New Roman"/>
          <w:sz w:val="28"/>
          <w:szCs w:val="28"/>
          <w:lang w:eastAsia="ru-RU"/>
        </w:rPr>
        <w:t xml:space="preserve"> в вузе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дисциплинами</w:t>
      </w:r>
      <w:r w:rsidR="00927C99">
        <w:rPr>
          <w:rFonts w:ascii="Times New Roman" w:eastAsia="Times New Roman" w:hAnsi="Times New Roman"/>
          <w:sz w:val="28"/>
          <w:szCs w:val="28"/>
          <w:lang w:eastAsia="ru-RU"/>
        </w:rPr>
        <w:t xml:space="preserve"> «С</w:t>
      </w:r>
      <w:r w:rsidR="004E3715">
        <w:rPr>
          <w:rFonts w:ascii="Times New Roman" w:eastAsia="Times New Roman" w:hAnsi="Times New Roman"/>
          <w:sz w:val="28"/>
          <w:szCs w:val="28"/>
          <w:lang w:eastAsia="ru-RU"/>
        </w:rPr>
        <w:t>ольфеджио</w:t>
      </w:r>
      <w:r w:rsidR="00927C99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4E3715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927C99">
        <w:rPr>
          <w:rFonts w:ascii="Times New Roman" w:eastAsia="Times New Roman" w:hAnsi="Times New Roman"/>
          <w:sz w:val="28"/>
          <w:szCs w:val="28"/>
          <w:lang w:eastAsia="ru-RU"/>
        </w:rPr>
        <w:t>«Г</w:t>
      </w:r>
      <w:r w:rsidR="003B2F88">
        <w:rPr>
          <w:rFonts w:ascii="Times New Roman" w:eastAsia="Times New Roman" w:hAnsi="Times New Roman"/>
          <w:sz w:val="28"/>
          <w:szCs w:val="28"/>
          <w:lang w:eastAsia="ru-RU"/>
        </w:rPr>
        <w:t>армони</w:t>
      </w:r>
      <w:r w:rsidR="00927C99">
        <w:rPr>
          <w:rFonts w:ascii="Times New Roman" w:eastAsia="Times New Roman" w:hAnsi="Times New Roman"/>
          <w:sz w:val="28"/>
          <w:szCs w:val="28"/>
          <w:lang w:eastAsia="ru-RU"/>
        </w:rPr>
        <w:t>я»</w:t>
      </w:r>
      <w:r w:rsidR="004E3715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927C99">
        <w:rPr>
          <w:rFonts w:ascii="Times New Roman" w:eastAsia="Times New Roman" w:hAnsi="Times New Roman"/>
          <w:sz w:val="28"/>
          <w:szCs w:val="28"/>
          <w:lang w:eastAsia="ru-RU"/>
        </w:rPr>
        <w:t>«И</w:t>
      </w:r>
      <w:r w:rsidR="004E3715">
        <w:rPr>
          <w:rFonts w:ascii="Times New Roman" w:eastAsia="Times New Roman" w:hAnsi="Times New Roman"/>
          <w:sz w:val="28"/>
          <w:szCs w:val="28"/>
          <w:lang w:eastAsia="ru-RU"/>
        </w:rPr>
        <w:t>стори</w:t>
      </w:r>
      <w:r w:rsidR="00927C99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4E3715">
        <w:rPr>
          <w:rFonts w:ascii="Times New Roman" w:eastAsia="Times New Roman" w:hAnsi="Times New Roman"/>
          <w:sz w:val="28"/>
          <w:szCs w:val="28"/>
          <w:lang w:eastAsia="ru-RU"/>
        </w:rPr>
        <w:t xml:space="preserve"> зарубежной музыки</w:t>
      </w:r>
      <w:r w:rsidR="00927C99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4E3715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927C99">
        <w:rPr>
          <w:rFonts w:ascii="Times New Roman" w:eastAsia="Times New Roman" w:hAnsi="Times New Roman"/>
          <w:sz w:val="28"/>
          <w:szCs w:val="28"/>
          <w:lang w:eastAsia="ru-RU"/>
        </w:rPr>
        <w:t>«И</w:t>
      </w:r>
      <w:r w:rsidR="004E3715">
        <w:rPr>
          <w:rFonts w:ascii="Times New Roman" w:eastAsia="Times New Roman" w:hAnsi="Times New Roman"/>
          <w:sz w:val="28"/>
          <w:szCs w:val="28"/>
          <w:lang w:eastAsia="ru-RU"/>
        </w:rPr>
        <w:t>стории отечественной музыки</w:t>
      </w:r>
      <w:r w:rsidR="00927C99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4E371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A58B6" w:rsidRDefault="002A58B6" w:rsidP="004E371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3715" w:rsidRPr="00D649EC" w:rsidRDefault="00D649EC" w:rsidP="002A58B6">
      <w:pPr>
        <w:pStyle w:val="af"/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 w:rsidR="004E3715" w:rsidRPr="002A58B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Цель освоения дисциплины </w:t>
      </w:r>
      <w:r w:rsidR="004E3715" w:rsidRPr="002A58B6">
        <w:rPr>
          <w:rFonts w:ascii="Times New Roman" w:eastAsia="Times New Roman" w:hAnsi="Times New Roman"/>
          <w:sz w:val="28"/>
          <w:szCs w:val="28"/>
          <w:lang w:eastAsia="ru-RU"/>
        </w:rPr>
        <w:t xml:space="preserve">заключается во всестороннем развитии профессионального музыкального мышления обучающихся, знаний в области гармонических стилей различных эпох; освоении студентами навыками гармонического анализа; исполнения на фортепиано (другом музыкальном инструменте) последовательностей аккордов; гармонизации мелодии и баса, построении различных голосов фактуры различной степени сложности. </w:t>
      </w:r>
    </w:p>
    <w:p w:rsidR="00D649EC" w:rsidRPr="002A58B6" w:rsidRDefault="00D649EC" w:rsidP="00D649EC">
      <w:pPr>
        <w:pStyle w:val="af"/>
        <w:widowControl w:val="0"/>
        <w:autoSpaceDE w:val="0"/>
        <w:autoSpaceDN w:val="0"/>
        <w:adjustRightInd w:val="0"/>
        <w:spacing w:after="0" w:line="240" w:lineRule="auto"/>
        <w:ind w:left="375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E3715" w:rsidRPr="002A58B6" w:rsidRDefault="00D649EC" w:rsidP="002A58B6">
      <w:pPr>
        <w:pStyle w:val="af"/>
        <w:widowControl w:val="0"/>
        <w:numPr>
          <w:ilvl w:val="1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 w:rsidR="004E3715" w:rsidRPr="002A58B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Планируемые результаты </w:t>
      </w:r>
      <w:proofErr w:type="gramStart"/>
      <w:r w:rsidR="004E3715" w:rsidRPr="002A58B6">
        <w:rPr>
          <w:rFonts w:ascii="Times New Roman" w:eastAsia="Times New Roman" w:hAnsi="Times New Roman"/>
          <w:b/>
          <w:sz w:val="28"/>
          <w:szCs w:val="28"/>
          <w:lang w:eastAsia="ru-RU"/>
        </w:rPr>
        <w:t>обучения по дисциплине</w:t>
      </w:r>
      <w:proofErr w:type="gramEnd"/>
    </w:p>
    <w:p w:rsidR="004E3715" w:rsidRDefault="004E3715" w:rsidP="004E371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Планируемые результаты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обучения по дисциплине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соотносятся с планируемыми результатами освоения образовательной программы. Формируемые компетенции связаны с другими дисциплинами базового цикла: историей зарубежной музыки, историей отечественной музыки, полифонией.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3180"/>
        <w:gridCol w:w="4297"/>
      </w:tblGrid>
      <w:tr w:rsidR="00D649EC" w:rsidRPr="00D649EC" w:rsidTr="00D649EC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9EC" w:rsidRPr="00D649EC" w:rsidRDefault="00D649EC" w:rsidP="00D649EC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49E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Формируемые компетенции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9EC" w:rsidRPr="00D649EC" w:rsidRDefault="00D649EC" w:rsidP="00D649EC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49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Индикаторы достижения компетенций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9EC" w:rsidRPr="00D649EC" w:rsidRDefault="00D649EC" w:rsidP="00D649EC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49EC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Планируемые результаты практической деятельности, обеспечивающие формирование компетенций</w:t>
            </w:r>
          </w:p>
        </w:tc>
      </w:tr>
      <w:tr w:rsidR="00D649EC" w:rsidRPr="00D649EC" w:rsidTr="00D649EC"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49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Универсальные компетенции</w:t>
            </w:r>
          </w:p>
        </w:tc>
      </w:tr>
      <w:tr w:rsidR="00D649EC" w:rsidRPr="00D649EC" w:rsidTr="00D649EC"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spacing w:after="20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49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Общепрофессиональные компетенции</w:t>
            </w:r>
          </w:p>
        </w:tc>
      </w:tr>
      <w:tr w:rsidR="00D649EC" w:rsidRPr="00D649EC" w:rsidTr="00D649EC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649E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ОПК-2</w:t>
            </w:r>
            <w:r w:rsidRPr="00D649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способность воспроизводить музыкальные сочинения, записанные традиционными </w:t>
            </w:r>
            <w:r w:rsidRPr="00D649E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видами нотации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9E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 xml:space="preserve">ОПК-2.1. </w:t>
            </w:r>
            <w:r w:rsidRPr="00D649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Знать </w:t>
            </w:r>
            <w:r w:rsidRPr="00D649EC">
              <w:rPr>
                <w:rFonts w:ascii="Times New Roman" w:eastAsia="Calibri" w:hAnsi="Times New Roman" w:cs="Times New Roman"/>
                <w:sz w:val="24"/>
                <w:szCs w:val="24"/>
              </w:rPr>
              <w:t>закономерности нотной записи музыкальных произведений доклассической и классико-романтической эпох</w:t>
            </w:r>
          </w:p>
          <w:p w:rsidR="00D649EC" w:rsidRPr="00D649EC" w:rsidRDefault="00D649EC" w:rsidP="00D649EC">
            <w:pPr>
              <w:spacing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D649EC" w:rsidRPr="00D649EC" w:rsidRDefault="00D649EC" w:rsidP="00D649E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9E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ОПК-2.2 –</w:t>
            </w:r>
            <w:r w:rsidRPr="00D649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Уметь</w:t>
            </w:r>
            <w:r w:rsidRPr="00D649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анализировать основные элементы полифонии: тему, </w:t>
            </w:r>
            <w:proofErr w:type="spellStart"/>
            <w:r w:rsidRPr="00D649EC">
              <w:rPr>
                <w:rFonts w:ascii="Times New Roman" w:eastAsia="Calibri" w:hAnsi="Times New Roman" w:cs="Times New Roman"/>
                <w:sz w:val="24"/>
                <w:szCs w:val="24"/>
              </w:rPr>
              <w:t>противосложение</w:t>
            </w:r>
            <w:proofErr w:type="spellEnd"/>
            <w:r w:rsidRPr="00D649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ответ и др. </w:t>
            </w:r>
          </w:p>
          <w:p w:rsidR="00D649EC" w:rsidRDefault="00D649EC" w:rsidP="00D649EC">
            <w:pPr>
              <w:spacing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D649EC" w:rsidRDefault="00D649EC" w:rsidP="00D649EC">
            <w:pPr>
              <w:spacing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D649EC" w:rsidRPr="00D649EC" w:rsidRDefault="00D649EC" w:rsidP="00D649EC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49E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ОПК-2.3 </w:t>
            </w:r>
          </w:p>
          <w:p w:rsidR="00D649EC" w:rsidRPr="00D649EC" w:rsidRDefault="00D649EC" w:rsidP="00D649EC">
            <w:pPr>
              <w:spacing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649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Владеть </w:t>
            </w:r>
            <w:r w:rsidRPr="00D649EC">
              <w:rPr>
                <w:rFonts w:ascii="Times New Roman" w:eastAsia="Calibri" w:hAnsi="Times New Roman" w:cs="Times New Roman"/>
                <w:sz w:val="24"/>
                <w:szCs w:val="24"/>
              </w:rPr>
              <w:t>навыками устной и письменной форм деятельности в области дисциплины полифонии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9E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ОПК-2.1.</w:t>
            </w:r>
            <w:r w:rsidRPr="00D649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Знать </w:t>
            </w:r>
          </w:p>
          <w:p w:rsidR="00D649EC" w:rsidRPr="00D649EC" w:rsidRDefault="00D649EC" w:rsidP="00D649E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9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особенности традиционной нотации, сложившейся в доклассическую, </w:t>
            </w:r>
            <w:proofErr w:type="gramStart"/>
            <w:r w:rsidRPr="00D649EC">
              <w:rPr>
                <w:rFonts w:ascii="Times New Roman" w:eastAsia="Calibri" w:hAnsi="Times New Roman" w:cs="Times New Roman"/>
                <w:sz w:val="24"/>
                <w:szCs w:val="24"/>
              </w:rPr>
              <w:t>классико-романтическую</w:t>
            </w:r>
            <w:proofErr w:type="gramEnd"/>
            <w:r w:rsidRPr="00D649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эпохи и некоторые аспекты современного музыкального письма, в том числе полифонического </w:t>
            </w:r>
          </w:p>
          <w:p w:rsidR="00D649EC" w:rsidRPr="00D649EC" w:rsidRDefault="00D649EC" w:rsidP="00D649E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9E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ОПК-2.2</w:t>
            </w:r>
            <w:r w:rsidRPr="00D649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Уметь </w:t>
            </w:r>
            <w:r w:rsidRPr="00D649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анализировать полифонические произведения различной степени сложности, с использованием различных видов простого и сложного контрапункта; воссоздавать собственные полифонические построения на основе традиционных видов нотации  </w:t>
            </w:r>
          </w:p>
          <w:p w:rsidR="00D649EC" w:rsidRPr="00D649EC" w:rsidRDefault="00D649EC" w:rsidP="00D649EC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49E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ОПК - 2.3</w:t>
            </w:r>
            <w:proofErr w:type="gramStart"/>
            <w:r w:rsidRPr="00D649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</w:t>
            </w:r>
            <w:proofErr w:type="gramEnd"/>
            <w:r w:rsidRPr="00D649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ладеть</w:t>
            </w:r>
          </w:p>
          <w:p w:rsidR="00D649EC" w:rsidRPr="00D649EC" w:rsidRDefault="00D649EC" w:rsidP="00D649EC">
            <w:pPr>
              <w:spacing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649EC">
              <w:rPr>
                <w:rFonts w:ascii="Times New Roman" w:eastAsia="Calibri" w:hAnsi="Times New Roman" w:cs="Times New Roman"/>
                <w:sz w:val="24"/>
                <w:szCs w:val="24"/>
              </w:rPr>
              <w:t>навыками стилевого полифонического анализа отечественной и зарубежной музыки различных эпох, направлений и школ</w:t>
            </w:r>
          </w:p>
        </w:tc>
      </w:tr>
      <w:tr w:rsidR="00D649EC" w:rsidRPr="00D649EC" w:rsidTr="00D649EC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</w:rPr>
            </w:pPr>
          </w:p>
          <w:p w:rsidR="00D649EC" w:rsidRPr="00D649EC" w:rsidRDefault="00D649EC" w:rsidP="00D649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649E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ОПК-6</w:t>
            </w:r>
          </w:p>
          <w:p w:rsidR="00D649EC" w:rsidRPr="00D649EC" w:rsidRDefault="00D649EC" w:rsidP="00D649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649EC">
              <w:rPr>
                <w:rFonts w:ascii="Times New Roman" w:eastAsia="Calibri" w:hAnsi="Times New Roman" w:cs="Times New Roman"/>
                <w:sz w:val="24"/>
                <w:szCs w:val="24"/>
              </w:rPr>
              <w:t>Способность постигать музыкальное произведение внутренним слухом и воплощать услышанное в звуке и нотном тексте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  <w:p w:rsidR="00D649EC" w:rsidRPr="00D649EC" w:rsidRDefault="00D649EC" w:rsidP="00D649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49E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ОПК- 6.1</w:t>
            </w:r>
            <w:proofErr w:type="gramStart"/>
            <w:r w:rsidRPr="00D649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</w:t>
            </w:r>
            <w:proofErr w:type="gramEnd"/>
            <w:r w:rsidRPr="00D649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нать</w:t>
            </w:r>
          </w:p>
          <w:p w:rsidR="00D649EC" w:rsidRPr="00D649EC" w:rsidRDefault="00D649EC" w:rsidP="00D649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9EC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</w:t>
            </w:r>
          </w:p>
          <w:p w:rsidR="00D649EC" w:rsidRPr="00D649EC" w:rsidRDefault="00D649EC" w:rsidP="00D649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9EC">
              <w:rPr>
                <w:rFonts w:ascii="Times New Roman" w:eastAsia="Calibri" w:hAnsi="Times New Roman" w:cs="Times New Roman"/>
                <w:sz w:val="24"/>
                <w:szCs w:val="24"/>
              </w:rPr>
              <w:t>строения музыкальной речи, соотношения голосов, слухового восприятия полифонических произведений малых форм (</w:t>
            </w:r>
            <w:proofErr w:type="spellStart"/>
            <w:r w:rsidRPr="00D649EC">
              <w:rPr>
                <w:rFonts w:ascii="Times New Roman" w:eastAsia="Calibri" w:hAnsi="Times New Roman" w:cs="Times New Roman"/>
                <w:sz w:val="24"/>
                <w:szCs w:val="24"/>
              </w:rPr>
              <w:t>фугетт</w:t>
            </w:r>
            <w:proofErr w:type="spellEnd"/>
            <w:r w:rsidRPr="00D649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полифонических обработок народных песен и др.) </w:t>
            </w:r>
          </w:p>
          <w:p w:rsidR="00D649EC" w:rsidRPr="00D649EC" w:rsidRDefault="00D649EC" w:rsidP="00D649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49E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ОПК- 6.2</w:t>
            </w:r>
          </w:p>
          <w:p w:rsidR="00D649EC" w:rsidRPr="00D649EC" w:rsidRDefault="00D649EC" w:rsidP="00D649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49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</w:t>
            </w:r>
          </w:p>
          <w:p w:rsidR="00D649EC" w:rsidRPr="00D649EC" w:rsidRDefault="00D649EC" w:rsidP="00D649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9EC">
              <w:rPr>
                <w:rFonts w:ascii="Times New Roman" w:eastAsia="Calibri" w:hAnsi="Times New Roman" w:cs="Times New Roman"/>
                <w:sz w:val="24"/>
                <w:szCs w:val="24"/>
              </w:rPr>
              <w:t>решать задачи курса полифонии, сформированные в процессе обучения; накапливать навыки самостоятельной работы письменных и устных видов деятельности</w:t>
            </w:r>
          </w:p>
          <w:p w:rsidR="00D649EC" w:rsidRPr="00D649EC" w:rsidRDefault="00D649EC" w:rsidP="00D649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49E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ОПК- 6.3</w:t>
            </w:r>
          </w:p>
          <w:p w:rsidR="00D649EC" w:rsidRPr="00D649EC" w:rsidRDefault="00D649EC" w:rsidP="00D649E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649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Владеть </w:t>
            </w:r>
            <w:r w:rsidRPr="00D649EC">
              <w:rPr>
                <w:rFonts w:ascii="Times New Roman" w:eastAsia="Calibri" w:hAnsi="Times New Roman" w:cs="Times New Roman"/>
                <w:sz w:val="24"/>
                <w:szCs w:val="24"/>
              </w:rPr>
              <w:t>навыками восприятия по слуху и воплощения услышанного в музыкальных произведениях (фрагментах) несложной полифонической структуры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D649EC" w:rsidRPr="00D649EC" w:rsidRDefault="00D649EC" w:rsidP="00D649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9E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ОПК- 6.1</w:t>
            </w:r>
            <w:proofErr w:type="gramStart"/>
            <w:r w:rsidRPr="00D649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З</w:t>
            </w:r>
            <w:proofErr w:type="gramEnd"/>
            <w:r w:rsidRPr="00D649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нать </w:t>
            </w:r>
            <w:r w:rsidRPr="00D649EC">
              <w:rPr>
                <w:rFonts w:ascii="Times New Roman" w:eastAsia="Calibri" w:hAnsi="Times New Roman" w:cs="Times New Roman"/>
                <w:sz w:val="24"/>
                <w:szCs w:val="24"/>
              </w:rPr>
              <w:t>учебно-методические основы курса полифонии, пути решения задач развития внутреннего слуха и памяти музыканта-профессионала</w:t>
            </w:r>
          </w:p>
          <w:p w:rsidR="00D649EC" w:rsidRPr="00D649EC" w:rsidRDefault="00D649EC" w:rsidP="00D649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9E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ОПК-6.2</w:t>
            </w:r>
            <w:r w:rsidRPr="00D649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Уметь </w:t>
            </w:r>
            <w:r w:rsidRPr="00D649EC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 совершенствовать знания, умения и навыки в целях непрерывного профессионального развития полифонического анализа и сочинения</w:t>
            </w:r>
          </w:p>
          <w:p w:rsidR="00D649EC" w:rsidRPr="00D649EC" w:rsidRDefault="00D649EC" w:rsidP="00D649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49E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ОПК-6.3 </w:t>
            </w:r>
          </w:p>
          <w:p w:rsidR="00D649EC" w:rsidRPr="00D649EC" w:rsidRDefault="00D649EC" w:rsidP="00D649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49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Владеть</w:t>
            </w:r>
          </w:p>
          <w:p w:rsidR="00D649EC" w:rsidRPr="00D649EC" w:rsidRDefault="00D649EC" w:rsidP="00D649E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649EC">
              <w:rPr>
                <w:rFonts w:ascii="Times New Roman" w:eastAsia="Calibri" w:hAnsi="Times New Roman" w:cs="Times New Roman"/>
                <w:sz w:val="24"/>
                <w:szCs w:val="24"/>
              </w:rPr>
              <w:t>навыками прочтения и воспроизведения полифонического текста, в том числе с помощью внутреннего слухового восприятия</w:t>
            </w:r>
          </w:p>
          <w:p w:rsidR="00D649EC" w:rsidRPr="00D649EC" w:rsidRDefault="00D649EC" w:rsidP="00D649E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D649EC" w:rsidRPr="00D649EC" w:rsidTr="00D649EC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:rsidR="00D649EC" w:rsidRDefault="00D649EC" w:rsidP="004E371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3715" w:rsidRDefault="004E3715" w:rsidP="004E37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4E3715" w:rsidRDefault="004E3715" w:rsidP="004E371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Объём и содержание дисциплины</w:t>
      </w:r>
    </w:p>
    <w:p w:rsidR="004E3715" w:rsidRDefault="004E3715" w:rsidP="004E371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</w:rPr>
        <w:t xml:space="preserve">2.1 </w:t>
      </w:r>
      <w:r>
        <w:rPr>
          <w:rFonts w:ascii="Times New Roman" w:hAnsi="Times New Roman"/>
          <w:b/>
          <w:sz w:val="28"/>
          <w:szCs w:val="28"/>
        </w:rPr>
        <w:t>Объём дисциплины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992"/>
        <w:gridCol w:w="1418"/>
        <w:gridCol w:w="992"/>
        <w:gridCol w:w="1383"/>
      </w:tblGrid>
      <w:tr w:rsidR="00D649EC" w:rsidRPr="00D649EC" w:rsidTr="00D649EC"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9EC" w:rsidRPr="00D649EC" w:rsidRDefault="00D649EC" w:rsidP="00D649E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49E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49E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ОФО</w:t>
            </w:r>
          </w:p>
        </w:tc>
        <w:tc>
          <w:tcPr>
            <w:tcW w:w="2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D649E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ЗФО</w:t>
            </w:r>
          </w:p>
        </w:tc>
      </w:tr>
      <w:tr w:rsidR="00D649EC" w:rsidRPr="00D649EC" w:rsidTr="00D649EC">
        <w:tc>
          <w:tcPr>
            <w:tcW w:w="4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9EC" w:rsidRPr="00D649EC" w:rsidRDefault="00D649EC" w:rsidP="00D649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49E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Всего </w:t>
            </w:r>
            <w:r w:rsidRPr="00D649E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часов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49E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Семестры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49E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Всего </w:t>
            </w:r>
            <w:r w:rsidRPr="00D649E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часов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49E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Курс</w:t>
            </w:r>
          </w:p>
        </w:tc>
      </w:tr>
      <w:tr w:rsidR="00D649EC" w:rsidRPr="00D649EC" w:rsidTr="00D649E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49E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Контактная работа (всего)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127400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49E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  <w:r w:rsidR="001274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49E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en-US"/>
              </w:rPr>
            </w:pPr>
          </w:p>
        </w:tc>
      </w:tr>
      <w:tr w:rsidR="00D649EC" w:rsidRPr="00D649EC" w:rsidTr="00D649E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9EC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D649EC" w:rsidRPr="00D649EC" w:rsidTr="00D649E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649E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 лекции (ЛЗ)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</w:p>
        </w:tc>
      </w:tr>
      <w:tr w:rsidR="00D649EC" w:rsidRPr="00D649EC" w:rsidTr="00D649E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649E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 семинары (СЗ)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</w:p>
        </w:tc>
      </w:tr>
      <w:tr w:rsidR="00D649EC" w:rsidRPr="00D649EC" w:rsidTr="00D649E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649E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 практические (ПЗ)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</w:p>
        </w:tc>
      </w:tr>
      <w:tr w:rsidR="00D649EC" w:rsidRPr="00D649EC" w:rsidTr="00D649E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649E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 групповые (ГЗ)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127400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49E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  <w:r w:rsidR="001274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49E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D649EC" w:rsidRPr="00D649EC" w:rsidTr="00D649E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649E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 индивидуальные (ИЗ)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D649EC" w:rsidRPr="00D649EC" w:rsidTr="00D649E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649E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 групповое консультирование (Г)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D649EC" w:rsidRPr="00D649EC" w:rsidTr="00D649E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649E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-индивидуальное консультирование (И)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D649EC" w:rsidRPr="00D649EC" w:rsidTr="00D649E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49E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127400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49E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  <w:r w:rsidR="001274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49E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D649EC" w:rsidRPr="00D649EC" w:rsidTr="00D649E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649EC">
              <w:rPr>
                <w:rFonts w:ascii="Times New Roman" w:eastAsia="Calibri" w:hAnsi="Times New Roman" w:cs="Times New Roman"/>
                <w:sz w:val="24"/>
                <w:szCs w:val="24"/>
              </w:rPr>
              <w:t>СР</w:t>
            </w:r>
            <w:proofErr w:type="gramEnd"/>
            <w:r w:rsidRPr="00D649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A35612" w:rsidP="00127400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649E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</w:p>
        </w:tc>
      </w:tr>
      <w:tr w:rsidR="00D649EC" w:rsidRPr="00D649EC" w:rsidTr="00D649E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9EC">
              <w:rPr>
                <w:rFonts w:ascii="Times New Roman" w:eastAsia="Calibri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A35612" w:rsidP="00D649E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D649E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</w:p>
        </w:tc>
      </w:tr>
      <w:tr w:rsidR="00D649EC" w:rsidRPr="00D649EC" w:rsidTr="00D649E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9EC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</w:p>
        </w:tc>
      </w:tr>
      <w:tr w:rsidR="00D649EC" w:rsidRPr="00D649EC" w:rsidTr="00D649E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649E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-подготовка курсовой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</w:p>
        </w:tc>
      </w:tr>
      <w:tr w:rsidR="00D649EC" w:rsidRPr="00D649EC" w:rsidTr="00D649E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649E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 текущий контроль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A35612" w:rsidP="00D649E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649E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9EC" w:rsidRPr="00D649EC" w:rsidRDefault="00D649EC" w:rsidP="00D649E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9EC" w:rsidRPr="00D649EC" w:rsidRDefault="00D649EC" w:rsidP="00D649E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</w:p>
        </w:tc>
      </w:tr>
      <w:tr w:rsidR="00D649EC" w:rsidRPr="00D649EC" w:rsidTr="00D649E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649E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-промежуточный контроль (подготовка к экзамену)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649E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649E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</w:p>
        </w:tc>
      </w:tr>
      <w:tr w:rsidR="00D649EC" w:rsidRPr="00D649EC" w:rsidTr="00D649E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49E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Общая трудоемкость: </w:t>
            </w:r>
          </w:p>
          <w:p w:rsidR="00D649EC" w:rsidRPr="00D649EC" w:rsidRDefault="00D649EC" w:rsidP="00D649E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49E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(всего </w:t>
            </w:r>
            <w:proofErr w:type="spellStart"/>
            <w:r w:rsidRPr="00D649E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зач</w:t>
            </w:r>
            <w:proofErr w:type="spellEnd"/>
            <w:r w:rsidRPr="00D649E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 ед./кол-во часов по ФГОС)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9EC" w:rsidRPr="00D649EC" w:rsidRDefault="00D649EC" w:rsidP="00D649E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D649E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  <w:r w:rsidRPr="00D649E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/108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9EC" w:rsidRPr="00D649EC" w:rsidRDefault="00D649EC" w:rsidP="00D649E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49E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9EC" w:rsidRPr="00D649EC" w:rsidRDefault="00D649EC" w:rsidP="00D649E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9EC" w:rsidRPr="00D649EC" w:rsidRDefault="00D649EC" w:rsidP="00D649E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D649EC" w:rsidRPr="00D649EC" w:rsidTr="00D649E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649E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Вид промежуточной аттестации (зачет, экзамен)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49E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семестры:</w:t>
            </w:r>
          </w:p>
        </w:tc>
        <w:tc>
          <w:tcPr>
            <w:tcW w:w="2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D649E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семестры:</w:t>
            </w:r>
          </w:p>
        </w:tc>
      </w:tr>
      <w:tr w:rsidR="00D649EC" w:rsidRPr="00D649EC" w:rsidTr="00D649E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649E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Зачет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D649EC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val="en-US"/>
              </w:rPr>
            </w:pPr>
          </w:p>
        </w:tc>
      </w:tr>
      <w:tr w:rsidR="00D649EC" w:rsidRPr="00D649EC" w:rsidTr="00D649EC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649E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Экзамен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val="en-US"/>
              </w:rPr>
            </w:pPr>
          </w:p>
        </w:tc>
      </w:tr>
    </w:tbl>
    <w:p w:rsidR="00A358E9" w:rsidRDefault="00A358E9" w:rsidP="00A358E9">
      <w:pPr>
        <w:shd w:val="clear" w:color="auto" w:fill="FFFFFF"/>
        <w:spacing w:before="192" w:after="0" w:line="240" w:lineRule="auto"/>
        <w:ind w:right="850"/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</w:pPr>
    </w:p>
    <w:p w:rsidR="00D649EC" w:rsidRPr="00D649EC" w:rsidRDefault="00D649EC" w:rsidP="00D649EC">
      <w:pPr>
        <w:shd w:val="clear" w:color="auto" w:fill="FFFFFF"/>
        <w:spacing w:before="192" w:after="0" w:line="240" w:lineRule="auto"/>
        <w:ind w:right="850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</w:pPr>
      <w:r w:rsidRPr="00D649EC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2.2 Тематический план дисциплины ОФО</w:t>
      </w:r>
    </w:p>
    <w:p w:rsidR="00D649EC" w:rsidRPr="00D649EC" w:rsidRDefault="00D649EC" w:rsidP="00D649EC">
      <w:pPr>
        <w:shd w:val="clear" w:color="auto" w:fill="FFFFFF"/>
        <w:spacing w:before="192" w:after="0" w:line="240" w:lineRule="auto"/>
        <w:ind w:right="850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</w:pPr>
      <w:r w:rsidRPr="00D649EC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Тематический план ОФО</w:t>
      </w:r>
    </w:p>
    <w:tbl>
      <w:tblPr>
        <w:tblW w:w="967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2"/>
        <w:gridCol w:w="2250"/>
        <w:gridCol w:w="10"/>
        <w:gridCol w:w="1121"/>
        <w:gridCol w:w="13"/>
        <w:gridCol w:w="838"/>
        <w:gridCol w:w="12"/>
        <w:gridCol w:w="713"/>
        <w:gridCol w:w="712"/>
        <w:gridCol w:w="853"/>
        <w:gridCol w:w="848"/>
        <w:gridCol w:w="6"/>
        <w:gridCol w:w="850"/>
        <w:gridCol w:w="817"/>
      </w:tblGrid>
      <w:tr w:rsidR="00D649EC" w:rsidRPr="00D649EC" w:rsidTr="00D649EC">
        <w:trPr>
          <w:tblHeader/>
          <w:jc w:val="right"/>
        </w:trPr>
        <w:tc>
          <w:tcPr>
            <w:tcW w:w="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D649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649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49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Наименования разделов и тем</w:t>
            </w:r>
          </w:p>
          <w:p w:rsidR="00D649EC" w:rsidRPr="00D649EC" w:rsidRDefault="00D649EC" w:rsidP="00D649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49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(формируемые компетенции)</w:t>
            </w:r>
          </w:p>
        </w:tc>
        <w:tc>
          <w:tcPr>
            <w:tcW w:w="67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D649EC" w:rsidRPr="00D649EC" w:rsidTr="00D649EC">
        <w:trPr>
          <w:trHeight w:val="937"/>
          <w:tblHeader/>
          <w:jc w:val="right"/>
        </w:trPr>
        <w:tc>
          <w:tcPr>
            <w:tcW w:w="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часов по ФГОС</w:t>
            </w:r>
          </w:p>
        </w:tc>
        <w:tc>
          <w:tcPr>
            <w:tcW w:w="2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Контактная работа </w:t>
            </w:r>
          </w:p>
        </w:tc>
        <w:tc>
          <w:tcPr>
            <w:tcW w:w="33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D649EC">
              <w:rPr>
                <w:rFonts w:ascii="Times New Roman" w:eastAsia="Times New Roman" w:hAnsi="Times New Roman" w:cs="Times New Roman"/>
                <w:b/>
                <w:color w:val="191919"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</w:tr>
      <w:tr w:rsidR="00D649EC" w:rsidRPr="00D649EC" w:rsidTr="00D649EC">
        <w:trPr>
          <w:trHeight w:val="600"/>
          <w:tblHeader/>
          <w:jc w:val="right"/>
        </w:trPr>
        <w:tc>
          <w:tcPr>
            <w:tcW w:w="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ауд. часов</w:t>
            </w:r>
          </w:p>
        </w:tc>
        <w:tc>
          <w:tcPr>
            <w:tcW w:w="7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ЛЗ</w:t>
            </w:r>
          </w:p>
        </w:tc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ГЗ</w:t>
            </w: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spacing w:line="256" w:lineRule="auto"/>
              <w:rPr>
                <w:rFonts w:ascii="Times New Roman" w:eastAsia="Calibri" w:hAnsi="Times New Roman" w:cs="Times New Roman"/>
                <w:b/>
                <w:color w:val="191919"/>
                <w:sz w:val="24"/>
                <w:szCs w:val="24"/>
              </w:rPr>
            </w:pPr>
            <w:r w:rsidRPr="00D649EC">
              <w:rPr>
                <w:rFonts w:ascii="Times New Roman" w:eastAsia="Calibri" w:hAnsi="Times New Roman" w:cs="Times New Roman"/>
                <w:b/>
                <w:color w:val="191919"/>
                <w:sz w:val="24"/>
                <w:szCs w:val="24"/>
              </w:rPr>
              <w:t xml:space="preserve">Всего  часов </w:t>
            </w:r>
            <w:proofErr w:type="gramStart"/>
            <w:r w:rsidRPr="00D649EC">
              <w:rPr>
                <w:rFonts w:ascii="Times New Roman" w:eastAsia="Calibri" w:hAnsi="Times New Roman" w:cs="Times New Roman"/>
                <w:b/>
                <w:color w:val="191919"/>
                <w:sz w:val="24"/>
                <w:szCs w:val="24"/>
              </w:rPr>
              <w:t>СР</w:t>
            </w:r>
            <w:proofErr w:type="gramEnd"/>
          </w:p>
        </w:tc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spacing w:line="256" w:lineRule="auto"/>
              <w:rPr>
                <w:rFonts w:ascii="Times New Roman" w:eastAsia="Calibri" w:hAnsi="Times New Roman" w:cs="Times New Roman"/>
                <w:b/>
                <w:color w:val="191919"/>
                <w:sz w:val="24"/>
                <w:szCs w:val="24"/>
              </w:rPr>
            </w:pPr>
            <w:r w:rsidRPr="00D649EC">
              <w:rPr>
                <w:rFonts w:ascii="Times New Roman" w:eastAsia="Calibri" w:hAnsi="Times New Roman" w:cs="Times New Roman"/>
                <w:b/>
                <w:color w:val="191919"/>
                <w:sz w:val="24"/>
                <w:szCs w:val="24"/>
              </w:rPr>
              <w:t>СР</w:t>
            </w:r>
          </w:p>
        </w:tc>
        <w:tc>
          <w:tcPr>
            <w:tcW w:w="1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контроль </w:t>
            </w:r>
            <w:proofErr w:type="gramStart"/>
            <w:r w:rsidRPr="00D649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</w:t>
            </w:r>
            <w:proofErr w:type="gramEnd"/>
          </w:p>
        </w:tc>
      </w:tr>
      <w:tr w:rsidR="00D649EC" w:rsidRPr="00D649EC" w:rsidTr="00D649EC">
        <w:trPr>
          <w:trHeight w:val="540"/>
          <w:tblHeader/>
          <w:jc w:val="right"/>
        </w:trPr>
        <w:tc>
          <w:tcPr>
            <w:tcW w:w="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текущий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649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</w:t>
            </w:r>
            <w:proofErr w:type="spellEnd"/>
          </w:p>
        </w:tc>
      </w:tr>
      <w:tr w:rsidR="00D649EC" w:rsidRPr="00D649EC" w:rsidTr="00D649EC">
        <w:trPr>
          <w:jc w:val="right"/>
        </w:trPr>
        <w:tc>
          <w:tcPr>
            <w:tcW w:w="96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3 семестр Раздел 1 </w:t>
            </w:r>
            <w:r w:rsidRPr="00D649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Строгий стиль полифонии</w:t>
            </w:r>
          </w:p>
        </w:tc>
      </w:tr>
      <w:tr w:rsidR="00D649EC" w:rsidRPr="00D649EC" w:rsidTr="00D649EC">
        <w:trPr>
          <w:jc w:val="right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tabs>
                <w:tab w:val="left" w:pos="90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Введение. Полифония: цели, задачи дисциплины. Роль полифонии в развитии профессионального музыкального мышления.</w:t>
            </w:r>
          </w:p>
          <w:p w:rsidR="00D649EC" w:rsidRPr="00D649EC" w:rsidRDefault="00D649EC" w:rsidP="00D649EC">
            <w:pPr>
              <w:tabs>
                <w:tab w:val="left" w:pos="90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Общие закономерности</w:t>
            </w:r>
          </w:p>
          <w:p w:rsidR="00D649EC" w:rsidRPr="00D649EC" w:rsidRDefault="00D649EC" w:rsidP="00D649EC">
            <w:pPr>
              <w:tabs>
                <w:tab w:val="left" w:pos="90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sz w:val="24"/>
                <w:szCs w:val="24"/>
              </w:rPr>
              <w:t>Полифонического</w:t>
            </w:r>
          </w:p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письма – ОПК-2, ПК-15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spacing w:before="24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1    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649EC" w:rsidRPr="00D649EC" w:rsidTr="00D649EC">
        <w:trPr>
          <w:jc w:val="right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649EC">
              <w:rPr>
                <w:rFonts w:ascii="Times New Roman" w:eastAsia="Times New Roman" w:hAnsi="Times New Roman" w:cs="Times New Roman"/>
                <w:sz w:val="24"/>
                <w:szCs w:val="24"/>
              </w:rPr>
              <w:t>Одноголосие</w:t>
            </w:r>
            <w:proofErr w:type="spellEnd"/>
            <w:r w:rsidRPr="00D649EC">
              <w:rPr>
                <w:rFonts w:ascii="Times New Roman" w:eastAsia="Times New Roman" w:hAnsi="Times New Roman" w:cs="Times New Roman"/>
                <w:sz w:val="24"/>
                <w:szCs w:val="24"/>
              </w:rPr>
              <w:t>. Мелодия строгого письма – ОПК-2, ПК-15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spacing w:before="24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649EC" w:rsidRPr="00D649EC" w:rsidTr="00D649EC">
        <w:trPr>
          <w:jc w:val="right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649EC">
              <w:rPr>
                <w:rFonts w:ascii="Times New Roman" w:eastAsia="Times New Roman" w:hAnsi="Times New Roman" w:cs="Times New Roman"/>
                <w:sz w:val="24"/>
                <w:szCs w:val="24"/>
              </w:rPr>
              <w:t>Двухголосие</w:t>
            </w:r>
            <w:proofErr w:type="spellEnd"/>
            <w:r w:rsidRPr="00D649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Простой контрапункт. </w:t>
            </w:r>
            <w:proofErr w:type="spellStart"/>
            <w:r w:rsidRPr="00D649EC"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Разнотемноедвухголосие</w:t>
            </w:r>
            <w:proofErr w:type="spellEnd"/>
            <w:r w:rsidRPr="00D649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ОПК-2, ОПК-6, ПК-15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spacing w:before="24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2     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649EC" w:rsidRPr="00D649EC" w:rsidTr="00D649EC">
        <w:trPr>
          <w:jc w:val="right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Имитационное </w:t>
            </w:r>
            <w:proofErr w:type="spellStart"/>
            <w:r w:rsidRPr="00D649EC">
              <w:rPr>
                <w:rFonts w:ascii="Times New Roman" w:eastAsia="Times New Roman" w:hAnsi="Times New Roman" w:cs="Times New Roman"/>
                <w:sz w:val="24"/>
                <w:szCs w:val="24"/>
              </w:rPr>
              <w:t>двухголоси</w:t>
            </w:r>
            <w:proofErr w:type="gramStart"/>
            <w:r w:rsidRPr="00D649EC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Pr="00D649E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D649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ОПК-2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spacing w:before="24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649EC" w:rsidRPr="00D649EC" w:rsidTr="00D649EC">
        <w:trPr>
          <w:jc w:val="right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Сложный контрапункт в </w:t>
            </w:r>
            <w:proofErr w:type="spellStart"/>
            <w:r w:rsidRPr="00D649EC"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разнотемномдвухголосии</w:t>
            </w:r>
            <w:proofErr w:type="spellEnd"/>
            <w:r w:rsidRPr="00D649EC">
              <w:rPr>
                <w:rFonts w:ascii="Times New Roman" w:eastAsia="Times New Roman" w:hAnsi="Times New Roman" w:cs="Times New Roman"/>
                <w:sz w:val="24"/>
                <w:szCs w:val="24"/>
              </w:rPr>
              <w:t>–ОПК-1, ОПК-2, ПК-5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spacing w:before="24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649EC" w:rsidRPr="00D649EC" w:rsidTr="00D649EC">
        <w:trPr>
          <w:jc w:val="right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Сложный контрапункт в </w:t>
            </w:r>
            <w:proofErr w:type="spellStart"/>
            <w:r w:rsidRPr="00D649EC">
              <w:rPr>
                <w:rFonts w:ascii="Times New Roman" w:eastAsia="Times New Roman" w:hAnsi="Times New Roman" w:cs="Times New Roman"/>
                <w:sz w:val="24"/>
                <w:szCs w:val="24"/>
              </w:rPr>
              <w:t>имитационномдвухголосии</w:t>
            </w:r>
            <w:proofErr w:type="spellEnd"/>
            <w:r w:rsidRPr="00D649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ОПК-1, ОПК-2, ПК-15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spacing w:before="24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649EC" w:rsidRPr="00D649EC" w:rsidTr="00D649EC">
        <w:trPr>
          <w:jc w:val="right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sz w:val="24"/>
                <w:szCs w:val="24"/>
              </w:rPr>
              <w:t>1.7.</w:t>
            </w:r>
          </w:p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649EC">
              <w:rPr>
                <w:rFonts w:ascii="Times New Roman" w:eastAsia="Times New Roman" w:hAnsi="Times New Roman" w:cs="Times New Roman"/>
                <w:sz w:val="24"/>
                <w:szCs w:val="24"/>
              </w:rPr>
              <w:t>Трёхголосие</w:t>
            </w:r>
            <w:proofErr w:type="spellEnd"/>
            <w:r w:rsidRPr="00D649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Простой контрапункт в </w:t>
            </w:r>
            <w:proofErr w:type="spellStart"/>
            <w:r w:rsidRPr="00D649EC"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разнотемномтрёхголосии</w:t>
            </w:r>
            <w:proofErr w:type="spellEnd"/>
            <w:r w:rsidRPr="00D649EC">
              <w:rPr>
                <w:rFonts w:ascii="Times New Roman" w:eastAsia="Times New Roman" w:hAnsi="Times New Roman" w:cs="Times New Roman"/>
                <w:sz w:val="24"/>
                <w:szCs w:val="24"/>
              </w:rPr>
              <w:t>–ОПК-1, ОПК-2, ОПК-6, ПК-15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spacing w:before="24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649EC" w:rsidRPr="00D649EC" w:rsidTr="00D649EC">
        <w:trPr>
          <w:jc w:val="right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sz w:val="24"/>
                <w:szCs w:val="24"/>
              </w:rPr>
              <w:t>1.8.</w:t>
            </w:r>
          </w:p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Простой контрапункт в </w:t>
            </w:r>
            <w:proofErr w:type="spellStart"/>
            <w:r w:rsidRPr="00D649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имитационномтрёхголосии</w:t>
            </w:r>
            <w:proofErr w:type="spellEnd"/>
            <w:r w:rsidRPr="00D649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ОПК-1, ОПК-2, ОПК-6, ПК-15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spacing w:before="24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lastRenderedPageBreak/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649EC" w:rsidRPr="00D649EC" w:rsidTr="00D649EC">
        <w:trPr>
          <w:jc w:val="right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1.9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Сложный контрапункт в </w:t>
            </w:r>
            <w:proofErr w:type="spellStart"/>
            <w:r w:rsidRPr="00D649EC"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разнотемномтрёхголосии</w:t>
            </w:r>
            <w:proofErr w:type="spellEnd"/>
            <w:r w:rsidRPr="00D649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ОПК-1, ОПК-2, ОПК-6, ПК-15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spacing w:before="24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649EC" w:rsidRPr="00D649EC" w:rsidTr="00D649EC">
        <w:trPr>
          <w:jc w:val="right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Сложный контрапункт в </w:t>
            </w:r>
            <w:proofErr w:type="spellStart"/>
            <w:r w:rsidRPr="00D649EC">
              <w:rPr>
                <w:rFonts w:ascii="Times New Roman" w:eastAsia="Times New Roman" w:hAnsi="Times New Roman" w:cs="Times New Roman"/>
                <w:sz w:val="24"/>
                <w:szCs w:val="24"/>
              </w:rPr>
              <w:t>имитационномтрёхголосии</w:t>
            </w:r>
            <w:proofErr w:type="spellEnd"/>
            <w:r w:rsidRPr="00D649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ОПК-1, ОПК-2, ОПК-6, ПК-15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spacing w:before="24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49EC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649EC" w:rsidRPr="00D649EC" w:rsidTr="00D649EC">
        <w:trPr>
          <w:jc w:val="right"/>
        </w:trPr>
        <w:tc>
          <w:tcPr>
            <w:tcW w:w="2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по 3 семестру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spacing w:before="24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36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49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649EC" w:rsidRPr="00D649EC" w:rsidTr="00D649EC">
        <w:trPr>
          <w:jc w:val="right"/>
        </w:trPr>
        <w:tc>
          <w:tcPr>
            <w:tcW w:w="96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 семестр Раздел 2 Полифония свободного стиля</w:t>
            </w:r>
          </w:p>
        </w:tc>
      </w:tr>
      <w:tr w:rsidR="00D649EC" w:rsidRPr="00D649EC" w:rsidTr="00D649EC">
        <w:trPr>
          <w:jc w:val="right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2.1. 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Общие закономерности полифонии свободного стиля полифонии – ОПК-1, ОПК-2, ОПК-6, ПК-15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spacing w:before="24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12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spacing w:before="24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8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649EC" w:rsidRPr="00D649EC" w:rsidTr="00D649EC">
        <w:trPr>
          <w:jc w:val="right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sz w:val="24"/>
                <w:szCs w:val="24"/>
              </w:rPr>
              <w:t>Фуга – ОПК-1, ОПК-2, ОПК-6, ПК-15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spacing w:before="24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17     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spacing w:before="24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12</w:t>
            </w:r>
          </w:p>
          <w:p w:rsidR="00D649EC" w:rsidRPr="00D649EC" w:rsidRDefault="00D649EC" w:rsidP="00D649E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649EC" w:rsidRPr="00D649EC" w:rsidTr="00D649EC">
        <w:trPr>
          <w:jc w:val="right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sz w:val="24"/>
                <w:szCs w:val="24"/>
              </w:rPr>
              <w:t>Смешанные гомофонно-полифонические формы – ОПК-1, ОПК-2, ОПК-6, ПК-15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spacing w:before="24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15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spacing w:before="24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649EC" w:rsidRPr="00D649EC" w:rsidTr="00D649EC">
        <w:trPr>
          <w:jc w:val="right"/>
        </w:trPr>
        <w:tc>
          <w:tcPr>
            <w:tcW w:w="967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3 Краткие сведения из истории полифонии.</w:t>
            </w:r>
          </w:p>
        </w:tc>
      </w:tr>
      <w:tr w:rsidR="00D649EC" w:rsidRPr="00D649EC" w:rsidTr="00D649EC">
        <w:trPr>
          <w:jc w:val="right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3.1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Особенности полифонического мышления доклассической  и классической эпохи (от истоков до </w:t>
            </w:r>
            <w:r w:rsidRPr="00D649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D649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века)</w:t>
            </w:r>
            <w:r w:rsidRPr="00D649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ОПК-1, ОПК-2, ОПК-6, ПК-15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spacing w:before="24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spacing w:before="24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649EC" w:rsidRPr="00D649EC" w:rsidTr="00D649EC">
        <w:trPr>
          <w:jc w:val="right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Особенности полифонического мышления </w:t>
            </w:r>
            <w:r w:rsidRPr="00D649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D649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Pr="00D649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XX</w:t>
            </w:r>
            <w:r w:rsidRPr="00D649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(нач.</w:t>
            </w:r>
            <w:r w:rsidRPr="00D649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XXI</w:t>
            </w:r>
            <w:r w:rsidRPr="00D649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вв.) –</w:t>
            </w:r>
            <w:r w:rsidRPr="00D649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ОПК-1, ОПК-2, ОПК-6, ПК-15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127400">
            <w:pPr>
              <w:spacing w:before="24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</w:t>
            </w:r>
            <w:r w:rsidR="0012740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127400" w:rsidP="00D649EC">
            <w:pPr>
              <w:spacing w:before="240" w:line="240" w:lineRule="auto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127400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127400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D649EC" w:rsidRPr="00D649EC" w:rsidTr="00D649EC">
        <w:trPr>
          <w:trHeight w:val="337"/>
          <w:jc w:val="right"/>
        </w:trPr>
        <w:tc>
          <w:tcPr>
            <w:tcW w:w="28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зачету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spacing w:before="24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spacing w:before="24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D649EC" w:rsidRPr="00D649EC" w:rsidTr="00D649EC">
        <w:trPr>
          <w:trHeight w:val="495"/>
          <w:jc w:val="right"/>
        </w:trPr>
        <w:tc>
          <w:tcPr>
            <w:tcW w:w="28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по 4 семестру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spacing w:before="24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72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127400">
            <w:pPr>
              <w:spacing w:before="24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4</w:t>
            </w:r>
            <w:r w:rsidR="0012740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spacing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1274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="001274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127400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1274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1274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D649EC" w:rsidRPr="00D649EC" w:rsidTr="00D649EC">
        <w:trPr>
          <w:trHeight w:val="363"/>
          <w:jc w:val="right"/>
        </w:trPr>
        <w:tc>
          <w:tcPr>
            <w:tcW w:w="28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по курсу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spacing w:before="24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108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127400">
            <w:pPr>
              <w:spacing w:before="24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7</w:t>
            </w:r>
            <w:r w:rsidR="0012740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1274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 w:rsidR="001274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9EC" w:rsidRPr="00D649EC" w:rsidRDefault="00D649EC" w:rsidP="001274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="001274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A35612" w:rsidP="001274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A35612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9EC" w:rsidRPr="00D649EC" w:rsidRDefault="00D649EC" w:rsidP="00D649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49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</w:tbl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358E9" w:rsidRDefault="00A358E9" w:rsidP="00A358E9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Краткое содержание разделов и тем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Введение. Полифония: цель, задачи дисциплины. Роль полифонии в развитии профессионального музыкального мышления.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Раздел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Полифония строгого стиля.</w:t>
      </w:r>
    </w:p>
    <w:p w:rsidR="00A358E9" w:rsidRDefault="00A358E9" w:rsidP="00A358E9">
      <w:pPr>
        <w:numPr>
          <w:ilvl w:val="1"/>
          <w:numId w:val="4"/>
        </w:numPr>
        <w:tabs>
          <w:tab w:val="left" w:pos="12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Общие закономерности полифонического письма.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Понятие полифонии,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строгого и свободного стилей. Контрапунктическая техника. Система полифонических форм и жанров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Полифонический склад письма, основанный на самостоятельности голосов: несовпадение моментов вступления голосов, цезур, кульминаций, смыслового членения, различие ритмического рисунка, характера в направлении движения отдельных голосов. Особенность полифонии – текучесть, непрерывность изложения и развития. Виды полифонии:</w:t>
      </w:r>
    </w:p>
    <w:p w:rsidR="00A358E9" w:rsidRDefault="00A358E9" w:rsidP="00A358E9">
      <w:pPr>
        <w:numPr>
          <w:ilvl w:val="0"/>
          <w:numId w:val="5"/>
        </w:num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Имитационная.</w:t>
      </w:r>
    </w:p>
    <w:p w:rsidR="00A358E9" w:rsidRDefault="00A358E9" w:rsidP="00A358E9">
      <w:pPr>
        <w:numPr>
          <w:ilvl w:val="0"/>
          <w:numId w:val="5"/>
        </w:num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Неимитационная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разнотемная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контрастная).</w:t>
      </w:r>
    </w:p>
    <w:p w:rsidR="00A358E9" w:rsidRDefault="00A358E9" w:rsidP="00A358E9">
      <w:pPr>
        <w:numPr>
          <w:ilvl w:val="0"/>
          <w:numId w:val="5"/>
        </w:num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Подголосочная (промежуточный вид от монодии к полифонии – гетерофония, от лат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– «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ругой голос»).</w:t>
      </w:r>
    </w:p>
    <w:p w:rsidR="00A358E9" w:rsidRDefault="00A358E9" w:rsidP="00A358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Краткая характеристика каждого вида полифонии.</w:t>
      </w:r>
    </w:p>
    <w:p w:rsidR="00A358E9" w:rsidRDefault="00A358E9" w:rsidP="00A358E9">
      <w:pPr>
        <w:numPr>
          <w:ilvl w:val="1"/>
          <w:numId w:val="4"/>
        </w:numPr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Одноголосие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. Мелодия строгого письма.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Особенности мелодии строгого стиля: связь с вокальным исполнением. Текучесть мелодического развёртывания, преобладание плавного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поступенного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движения. Волнообразность мелодической линии. Особенности кульминации. Начало построения и каденция – совпадение устоя. Ладовые особенности: натуральные виды мажора и минора, 7-ступенные диатонические лады. Условия применения хроматических ступеней. Интонационные особенности: нежелательность повторов, секвенций. Условия применения скачков. Метрические особенности полифонии строгого письма: размеры 2/2, 3/2, 4/2. Длительности нот: от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бревис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восьмых. Условия применения восьмых длительностей.</w:t>
      </w:r>
    </w:p>
    <w:p w:rsidR="00A358E9" w:rsidRDefault="00A358E9" w:rsidP="00A358E9">
      <w:pPr>
        <w:numPr>
          <w:ilvl w:val="1"/>
          <w:numId w:val="4"/>
        </w:numPr>
        <w:tabs>
          <w:tab w:val="left" w:pos="12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Двухголосие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Простой контрапункт.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Разнотемноедвухголосие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Особенности построения полифонического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двухголосия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самостоятельность голосов,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комплементарность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ритмики.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Цифровка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интервалов по системе С. Танеева. Контрапункт (от лат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«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ота против ноты»). 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Простой контрапункт, не подразумевающий вариантов первоначального соединения мелодий. Характеристика интервалов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двухголосии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Совершенные консонансы: прима, квинта, октава; нежелательность параллельного и прямого движения голосов. Несовершенные консонансы: терция, секста, децима. Возможность свободного применения несовершенных консонансов. 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Нежелательность длительного параллельного движения несовершенными консонансами.      Диссонансы: секунда, кварта, септима, нона. Условия применения диссонансов: подготовка, разрешение. Правила подготовки и разрешения секунды, кварты, септимы, ноны. Возможность использования проходящих диссонансов в условиях косвенного голосоведения.</w:t>
      </w:r>
    </w:p>
    <w:p w:rsidR="00A358E9" w:rsidRDefault="00A358E9" w:rsidP="00A358E9">
      <w:pPr>
        <w:numPr>
          <w:ilvl w:val="1"/>
          <w:numId w:val="4"/>
        </w:numPr>
        <w:tabs>
          <w:tab w:val="left" w:pos="12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Имитационное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двухголосие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Имитация (от лат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одражание) – вид многоголосия, основанный на проведении одной мелодии в различных голосах. Правила сочинения имитационного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двухголосия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Виды имитации: </w:t>
      </w:r>
    </w:p>
    <w:p w:rsidR="00A358E9" w:rsidRDefault="00A358E9" w:rsidP="00A358E9">
      <w:pPr>
        <w:numPr>
          <w:ilvl w:val="0"/>
          <w:numId w:val="6"/>
        </w:num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Имитации в прямом движении – точное повторение мелодии с сохранением ритма и мелодического рисунка.</w:t>
      </w:r>
    </w:p>
    <w:p w:rsidR="00A358E9" w:rsidRDefault="00A358E9" w:rsidP="00A358E9">
      <w:pPr>
        <w:numPr>
          <w:ilvl w:val="0"/>
          <w:numId w:val="6"/>
        </w:num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Имитации с преобразованием (варьированием) мелодии: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-имитация в обращении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-в увеличении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-в уменьшении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-имитация-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ракоход</w:t>
      </w:r>
      <w:proofErr w:type="spellEnd"/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-ритмическая имитация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частичная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(характерна для сочинений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XX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нач.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XXI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вв.)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-строгая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-свободная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-комбинированная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Краткая характеристика каждого вида имитации.</w:t>
      </w:r>
    </w:p>
    <w:p w:rsidR="00A358E9" w:rsidRDefault="00A358E9" w:rsidP="00A358E9">
      <w:pPr>
        <w:numPr>
          <w:ilvl w:val="1"/>
          <w:numId w:val="4"/>
        </w:numPr>
        <w:tabs>
          <w:tab w:val="left" w:pos="12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Сложный контрапункт в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разнотемномдвухголосии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Сложный контрапункт – соединение мелодий, которое при повторении даётся в новой комбинации. Первоначальное и производное соединения. Виды сложного контрапункта:</w:t>
      </w:r>
    </w:p>
    <w:p w:rsidR="00A358E9" w:rsidRDefault="00A358E9" w:rsidP="00A358E9">
      <w:pPr>
        <w:numPr>
          <w:ilvl w:val="0"/>
          <w:numId w:val="7"/>
        </w:num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Подвижной (вертикально-подвижной, горизонтально-подвижной, вдвойне-подвижной).</w:t>
      </w:r>
    </w:p>
    <w:p w:rsidR="00A358E9" w:rsidRDefault="00A358E9" w:rsidP="00A358E9">
      <w:pPr>
        <w:numPr>
          <w:ilvl w:val="0"/>
          <w:numId w:val="7"/>
        </w:num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Обратимый (зеркальный, ракоходный).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Краткая характеристика указанных видов.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Горизонтально-подвижной контрапункт. Правила сочинения в двойном контрапункте октавы, децимы, дуодецимы (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-7,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-9,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-11).     Анализ фуг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 С. Баха, Г. Генделя с точки зрения использования горизонтально-подвижного контрапункта.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Горизонтально-подвижной контрапункт – перестановка мелодий во времени. Показатель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ih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измеряемый тактами. Вдвойне-подвижной контрапункт – изменение соотношений мелодий по высоте и по времени. Использование третьей вспомогательной строки при сочинении вдвойне-подвижного контрапункта.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Обратимый контрапункт – обращение мелодий относительно горизонтальной или вертикальной оси симметрии. Особенности зеркально-обратимого (вертикально-обратимого) контрапункта. Ось симметрии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терцовый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тон ум35. Особенности сложных задержаний. Ракоходный (возвратный) контрапункт – обращение мелодии вертикальной оси; мелодии воспроизводятся от конца к началу. </w:t>
      </w:r>
    </w:p>
    <w:p w:rsidR="00A358E9" w:rsidRDefault="00A358E9" w:rsidP="00A358E9">
      <w:pPr>
        <w:numPr>
          <w:ilvl w:val="1"/>
          <w:numId w:val="4"/>
        </w:numPr>
        <w:tabs>
          <w:tab w:val="left" w:pos="12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Сложный контрапункт в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имитационномдвухголосии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Пропоста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риспоста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имитационном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двухголосии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Бесконечная имитация – начальный и имитирующий голоса возвращаются к своему началу на той же и другой высоте бесконечное число раз. Бесконечный канон 1 разряда: последовательность сочинения. Промежуток времени между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пропостой</w:t>
      </w:r>
      <w:proofErr w:type="spellEnd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риспостой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А1 равен расстоянию между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риспостой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повторением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пропосты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Бесконечный канон 2 разряда – временное расстояние между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пропостой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риспостой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равно расстоянию между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риспостой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повторением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пропосты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Последовательность сочинения в бесконечном каноне 2 разряда.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Канонические секвенции 1 и 2 разряда.</w:t>
      </w:r>
    </w:p>
    <w:p w:rsidR="00A358E9" w:rsidRDefault="00A358E9" w:rsidP="00A358E9">
      <w:pPr>
        <w:numPr>
          <w:ilvl w:val="1"/>
          <w:numId w:val="4"/>
        </w:numPr>
        <w:tabs>
          <w:tab w:val="left" w:pos="12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Трёхголосие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Простой контрапункт в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разнотемномтрёхголосии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Полифоническоетрёхголосие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совокупность трёх пар голосов. Изменения норм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двухголосия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358E9" w:rsidRDefault="00A358E9" w:rsidP="00A358E9">
      <w:pPr>
        <w:numPr>
          <w:ilvl w:val="0"/>
          <w:numId w:val="8"/>
        </w:num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Кварта считается консонансом в верхней паре голосов, если входит в состав секстаккорда. Кварта в нижней и крайней паре голосов – диссонанс.</w:t>
      </w:r>
    </w:p>
    <w:p w:rsidR="00A358E9" w:rsidRDefault="00A358E9" w:rsidP="00A358E9">
      <w:pPr>
        <w:numPr>
          <w:ilvl w:val="0"/>
          <w:numId w:val="8"/>
        </w:num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Допустимо более продолжительное движение параллельными терциями и секстами в любой паре голосов.</w:t>
      </w:r>
    </w:p>
    <w:p w:rsidR="00A358E9" w:rsidRDefault="00A358E9" w:rsidP="00A358E9">
      <w:pPr>
        <w:numPr>
          <w:ilvl w:val="0"/>
          <w:numId w:val="8"/>
        </w:num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Прямое движение к совершенным консонансам недопустимо только между крайними голосами.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Консонансы и диссонансы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трёхголосии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условия их применения. </w:t>
      </w:r>
    </w:p>
    <w:p w:rsidR="00A358E9" w:rsidRDefault="00A358E9" w:rsidP="00A358E9">
      <w:pPr>
        <w:numPr>
          <w:ilvl w:val="1"/>
          <w:numId w:val="4"/>
        </w:numPr>
        <w:tabs>
          <w:tab w:val="left" w:pos="12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Простой контрапункт в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имитационномтрёхголосии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Шесть вариантов вступления голосов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имитационномтрёхголосии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 соединении голосов особое значение имеют:</w:t>
      </w:r>
    </w:p>
    <w:p w:rsidR="00A358E9" w:rsidRDefault="00A358E9" w:rsidP="00A358E9">
      <w:pPr>
        <w:numPr>
          <w:ilvl w:val="0"/>
          <w:numId w:val="9"/>
        </w:num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Порядок вступления голосов.</w:t>
      </w:r>
    </w:p>
    <w:p w:rsidR="00A358E9" w:rsidRDefault="00A358E9" w:rsidP="00A358E9">
      <w:pPr>
        <w:numPr>
          <w:ilvl w:val="0"/>
          <w:numId w:val="9"/>
        </w:num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Интервал между вступлением голосов.</w:t>
      </w:r>
    </w:p>
    <w:p w:rsidR="00A358E9" w:rsidRDefault="00A358E9" w:rsidP="00A358E9">
      <w:pPr>
        <w:numPr>
          <w:ilvl w:val="0"/>
          <w:numId w:val="9"/>
        </w:num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Временное расстояние между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– Т1, Т1 – Т2.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Простой контрапункт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имитационномтрёхголосии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возможен, если:</w:t>
      </w:r>
    </w:p>
    <w:p w:rsidR="00A358E9" w:rsidRDefault="00A358E9" w:rsidP="00A358E9">
      <w:pPr>
        <w:numPr>
          <w:ilvl w:val="0"/>
          <w:numId w:val="10"/>
        </w:num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Имитация простая, т.е. имитирующий голос повторяет только одноголосную часть мелодии</w:t>
      </w:r>
    </w:p>
    <w:p w:rsidR="00A358E9" w:rsidRDefault="00A358E9" w:rsidP="00A358E9">
      <w:pPr>
        <w:numPr>
          <w:ilvl w:val="0"/>
          <w:numId w:val="10"/>
        </w:num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Каноническая имитация выполнена в виде симметричного канона.   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Симметричный канон – каноническая имитация, в которой порядок вступления голосов последовательный вверх или вниз, интервалы и временные расстояния между вступлениями равны.</w:t>
      </w:r>
    </w:p>
    <w:p w:rsidR="00A358E9" w:rsidRDefault="00A358E9" w:rsidP="00A358E9">
      <w:pPr>
        <w:numPr>
          <w:ilvl w:val="1"/>
          <w:numId w:val="4"/>
        </w:numPr>
        <w:tabs>
          <w:tab w:val="left" w:pos="12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Сложный контрапункт в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разнотемномтрёхголосии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разнотемномтрёхголосии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возможно применения тройного контрапункта октавы. Правила соединения голосов:</w:t>
      </w:r>
    </w:p>
    <w:p w:rsidR="00A358E9" w:rsidRDefault="00A358E9" w:rsidP="00A358E9">
      <w:pPr>
        <w:numPr>
          <w:ilvl w:val="0"/>
          <w:numId w:val="11"/>
        </w:num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Предельное расстояние для голосов верхней и нижней пар – октава, для крайней – две октавы.</w:t>
      </w:r>
    </w:p>
    <w:p w:rsidR="00A358E9" w:rsidRDefault="00A358E9" w:rsidP="00A358E9">
      <w:pPr>
        <w:numPr>
          <w:ilvl w:val="0"/>
          <w:numId w:val="11"/>
        </w:num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Нельзя допускать перекрещивания голосов.</w:t>
      </w:r>
    </w:p>
    <w:p w:rsidR="00A358E9" w:rsidRDefault="00A358E9" w:rsidP="00A358E9">
      <w:pPr>
        <w:numPr>
          <w:ilvl w:val="0"/>
          <w:numId w:val="11"/>
        </w:num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Исключено применение полных трезвучий и секстаккордов. Квинта в их составе используется как связанный, проходящий или вспомогательный диссонанс. Кварта во всех парах голосов считается диссонансом.</w:t>
      </w:r>
    </w:p>
    <w:p w:rsidR="00A358E9" w:rsidRDefault="00A358E9" w:rsidP="00A358E9">
      <w:pPr>
        <w:numPr>
          <w:ilvl w:val="0"/>
          <w:numId w:val="11"/>
        </w:num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Нона готовится в нижнем голосе, если приходится на сильную долю. В проходящих и вспомогательных оборотах диссонирующий звук на слабом времени может быть в любом из голосов.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Сочинение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трёхголосия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горизонтально-подвижном или вдвойне-подвижном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контрапунктах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требует применения вспомогательной строки (аналогично этому виду контрапункта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двухголосии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). Последовательность сочинения:</w:t>
      </w:r>
    </w:p>
    <w:p w:rsidR="00A358E9" w:rsidRDefault="00A358E9" w:rsidP="00A358E9">
      <w:pPr>
        <w:numPr>
          <w:ilvl w:val="0"/>
          <w:numId w:val="12"/>
        </w:num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Сочинить голос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, переписать его на вспомогательную строку А1 с избранным временным сдвигом для горизонтально-подвижного контрапункта или со сдвигом по времени и вертикали для вдвойне-подвижного контрапункта.</w:t>
      </w:r>
    </w:p>
    <w:p w:rsidR="00A358E9" w:rsidRDefault="00A358E9" w:rsidP="00A358E9">
      <w:pPr>
        <w:numPr>
          <w:ilvl w:val="0"/>
          <w:numId w:val="12"/>
        </w:num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Сочинить голоса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и С по правилам простого контрапункта так, чтобы они образовали правильное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трёхголосие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 А и А1. Погрешности при сочетании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и А1 значения не имеют.</w:t>
      </w:r>
    </w:p>
    <w:p w:rsidR="00A358E9" w:rsidRDefault="00A358E9" w:rsidP="00A358E9">
      <w:pPr>
        <w:numPr>
          <w:ilvl w:val="0"/>
          <w:numId w:val="12"/>
        </w:num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Выписываем АВС – первоначальное соединение и А1ВС – производное соединение. </w:t>
      </w:r>
    </w:p>
    <w:p w:rsidR="00A358E9" w:rsidRDefault="00A358E9" w:rsidP="00A358E9">
      <w:pPr>
        <w:numPr>
          <w:ilvl w:val="1"/>
          <w:numId w:val="4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Сложный контрапункт в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имитационномтрёхголосии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Различные виды подвижного контрапункта возникают в бесконечных имитациях. В бесконечном каноне 1 разряда интервальные и временные расстояния между вступлениями голосов равны. В таком каноне возникают вертикальные перестановки голосов. Чаще всего используется тройной контрапункт октавы.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бесконечном каноне 2 разряда применяется методика вспомогательной строки.  В канонической секвенции 1 разряда происходит перестановка отделов каждого голоса по вертикали, поэтому при сочинении необходимо учитывать правила избранного показателя вертикально-подвижного контрапункта. Каноническая секвенция 2 разряда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трёхголосии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встречается реже.</w:t>
      </w:r>
    </w:p>
    <w:p w:rsidR="00A358E9" w:rsidRDefault="00A358E9" w:rsidP="00A358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358E9" w:rsidRDefault="00A358E9" w:rsidP="00A358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Раздел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II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Полифония свободного стиля</w:t>
      </w:r>
    </w:p>
    <w:p w:rsidR="00A358E9" w:rsidRDefault="00A358E9" w:rsidP="00A358E9">
      <w:pPr>
        <w:numPr>
          <w:ilvl w:val="1"/>
          <w:numId w:val="10"/>
        </w:numPr>
        <w:tabs>
          <w:tab w:val="left" w:pos="1260"/>
        </w:tabs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Общие закономерности полифонии свободного стиля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Переход от строгого стиля к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свободному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(1-я пол.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XVII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века) был обусловлен:</w:t>
      </w:r>
    </w:p>
    <w:p w:rsidR="00A358E9" w:rsidRDefault="00A358E9" w:rsidP="00A358E9">
      <w:pPr>
        <w:numPr>
          <w:ilvl w:val="0"/>
          <w:numId w:val="13"/>
        </w:num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Формированием и развитием инструментальных школ.</w:t>
      </w:r>
    </w:p>
    <w:p w:rsidR="00A358E9" w:rsidRDefault="00A358E9" w:rsidP="00A358E9">
      <w:pPr>
        <w:numPr>
          <w:ilvl w:val="0"/>
          <w:numId w:val="13"/>
        </w:num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Возникновением оперы и нового склада фактуры – гомофонно-гармонического.</w:t>
      </w:r>
    </w:p>
    <w:p w:rsidR="00A358E9" w:rsidRDefault="00A358E9" w:rsidP="00A358E9">
      <w:pPr>
        <w:numPr>
          <w:ilvl w:val="0"/>
          <w:numId w:val="13"/>
        </w:num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Развитием гармонического мышления. 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Новая концепция вертикали свободного стиля. Кристаллизация мажоро-минорной ладовой системы. Новая разновидность полифонических произведений – хроматических фантазий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Свелинк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ричеркаров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Фрескобальди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); создание контрастных циклов – Хроматическая фантазия и фуга И. С. Баха. Новая трактовка диссонансов, допускающая более свободное их применение. В отличие от строгого стиля, использование диссонанса включает 2, но не 3 момента:</w:t>
      </w:r>
    </w:p>
    <w:p w:rsidR="00A358E9" w:rsidRDefault="00A358E9" w:rsidP="00A358E9">
      <w:pPr>
        <w:numPr>
          <w:ilvl w:val="0"/>
          <w:numId w:val="14"/>
        </w:num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Собственно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диссонирование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358E9" w:rsidRDefault="00A358E9" w:rsidP="00A358E9">
      <w:pPr>
        <w:numPr>
          <w:ilvl w:val="0"/>
          <w:numId w:val="14"/>
        </w:num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Разрешение.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Роль вертикали (гармонии), логика тонального плана в полифонии свободного стиля. Расширение диапазона темы. Усложнение фактуры.</w:t>
      </w:r>
    </w:p>
    <w:p w:rsidR="00A358E9" w:rsidRDefault="00A358E9" w:rsidP="00A358E9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2.2. Фуга.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Фуга – от лат., итал. – бег, быстрое течение – форма, основанная на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имитационном развитии одной или нескольких тем.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Теория и этапы исторического развития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фуги</w:t>
      </w:r>
      <w:proofErr w:type="gram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ема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фуги (от лат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dox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вождь),  её жанровые истоки, тонально-гармоническое строение. Ответ (от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лат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omes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спутник) – имитация темы в другой тональности, чаще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Реальный и тональный ответ. 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Противосложение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контрапункт к первому ответу, а также контрапункт к каждому проведению темы или ответа. Удержанное и неудержанное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противосложение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Интермедия. Интермедии на основе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удержанногопротивосложения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(Бах, ХТК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Ic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Ifis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Секвентное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строение некоторых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противосложений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(Бах, ХТК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IIg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IIdis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Тематический материал интермедий. Строение интермедий.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Стретта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(от итал.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Stringere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сжимать).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Магистральнаястретта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(Бах, ХТК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IC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Преобразования темы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стретте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(тема в увеличении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Моцарт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.Ф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антазия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фугой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dur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К. 394, такты 29-33). 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Местоположение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стретты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Композиция фуги. Экспозиция – первый раздел фуги. Порядок вступления голосов. Экспозиционные интермедии.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Экпозиция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экспозиционная часть, их различия. Дополнительные проведения тем.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Контрэкспозиция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полифоническая вариация на экспозицию (Бах, ХТК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IF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IIE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Развивающие части фуги, их тональные планы и формы. Завершающая часть фуги, её тонально-гармоническое строение. Композиция фуги в целом. Форма фуги. Трёхчастная форма и её разновидности.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Рондообразные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3-частные формы (Бах, ХТК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IID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IIb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). Двухчастные формы фуг.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Многотемная (сложная) фуга с совместной экспозицией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Моцарт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.Ф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уга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Реквмема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).Форма с раздельными экспозициями (Бах, ХТК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IIgis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Хиндемит.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Ludustonalis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Фуга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in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А).  Фуга на несколько тем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Букстехуде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рганные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фуги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fis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moll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dur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Фуга на хорал. Использование  фуги в крупных хоровых, инструментальных произведениях.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Фугетта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небольшая фуга чаще всего для фортепиано или органа.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Фугато – фугированный раздел инструментального или хорового произведения (Бетховен.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Торжественная месса.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Credo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.).</w:t>
      </w:r>
      <w:proofErr w:type="gramEnd"/>
    </w:p>
    <w:p w:rsidR="00A358E9" w:rsidRDefault="00A358E9" w:rsidP="00A358E9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2.3. Смешанные гомофонно-полифонические формы.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Включение фугированных разделов в сюитные циклы. Фугированная старинная двухчастная форма в жигах.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Полифония как фактор развития в классических гомофонных формах.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Сонатная форма со свойствами фуги, её наиболее типичные особенности: фугированная главная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полифонизированная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побочная темы, полифоническая обработка, соединение тем в репризе. 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Смешанные гомофонно-полифонические формы в финалах (симфония №41 «Юпитер» Моцарта, Симфония №№5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Брукнера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др.). Другой путь взаимодействия гомофонно-гармонических и полифонических форм – внесение в фугу тональных либо тематических сонатных отношений: Франк. Прелюдия, хорал и фуга; Шостакович. Фуга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moll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 </w:t>
      </w:r>
    </w:p>
    <w:p w:rsidR="00A358E9" w:rsidRDefault="00A358E9" w:rsidP="00A358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Раздел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III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Краткие сведения из истории полифонии</w:t>
      </w:r>
    </w:p>
    <w:p w:rsidR="00A358E9" w:rsidRDefault="00A358E9" w:rsidP="00A358E9">
      <w:pPr>
        <w:numPr>
          <w:ilvl w:val="1"/>
          <w:numId w:val="13"/>
        </w:numPr>
        <w:tabs>
          <w:tab w:val="left" w:pos="12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Особенности полифонического мышления  доклассической и классической эпох (от истоков до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XVIII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века).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Возникновение полифонии. Начало профессионального многоголосия в Западной Европе: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IX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вв. Ранние формы полифонии: органум,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гимель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фобурдон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Полифонические жанры и формы средневековья: мотет,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кондукт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гокет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Полифонические школы позднего средневековья. Школа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Леонина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Перотина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Полифоническое мышление эпохи Возрождения. Франко-фламандская, римская, венецианская полифонические школы, их представители, стилистические особенности. 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Три основных полифонических жанра Возрождения: месса, мотет, мадригал. Формирование и развитие строгого стиля полифонии. Эпоха барокко. Выразительные возможности свободного стиля. Полифонические формы барокко: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ричеркар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канцона, фантазия, токката. Эволюция фуги.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Полифония 2-й пол.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XVIII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начала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XIX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вв.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Взаимосвязь полифонии и гомофонии. Полифония в творчестве венских классиков.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Полифония как фактор развития в классических гомофонных формах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 из главных достижений  венских классиков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симфонизация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фуги.</w:t>
      </w:r>
    </w:p>
    <w:p w:rsidR="00A358E9" w:rsidRDefault="00A358E9" w:rsidP="00A358E9">
      <w:pPr>
        <w:numPr>
          <w:ilvl w:val="1"/>
          <w:numId w:val="13"/>
        </w:num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Особенности полифонического мышления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XIX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XX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(нач.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XXI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) вв.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Особенности полифонического мышления композиторов русской школы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XIX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XX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вв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сочетание кантиленой,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народнопесенной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мелодики с техникой имитации («Какое чудное мгновенье», ария Людмилы «Ах ты, доля, долюшка» из оперы «Руслан и Людмила» Глинки; трио «Не томи, родимый» из оперы «Иван Сусанин»; Ноктюрн из квартета №2 Бородина; канон «Враги» из оперы «Евгений Онегин» Чайковского; основная тема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части «Иоанна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Дамаскина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Танеева; пролог из симфонии №21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Мясковского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 «Казнённым» из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есяти поэм для хора Шостаковича и др.). 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Особенность структуры фуги (фугато) в творчестве русских композиторов – проникновение куплетного и вариационного начал, - например, Интродукция в опере «Иван Сусанин», фугато в опере «Снегурочка» Римского-Корсакова (ц. 253), - картина вырастающего леса.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 особенностей народного многоголосия: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дублировки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голосов, параллельное движение,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гетерофонный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склад, - см., например, Пролог в опере «Князь Игорь» Бородина 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антифонные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реплики «Слава»; раскольничьи хоры из оперы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Хованщина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Мусоргского; песенная архаика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полиладовых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полиметрических построений в «Свадебке» И. Стравинского и др. </w:t>
      </w:r>
      <w:proofErr w:type="gramEnd"/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Полифония, основанная на контрастном сочетании тем, в творчестве Мусоргского, Римского-Корсакова, Прокофьева, Слонимского.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Фуга в музыке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XX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века. Особенности композиции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Ludustonalis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П. Хиндемита: отсутствие внутреннего деления на малые циклы «прелюдия-фуга»; обрамление в виде Прелюдии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Постлюдии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(последняя является ракоходной инверсией первой); чередование фуг и интерлюдий, Тональная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незамкнутость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некоторых фуг (например,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inAs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Особенности тем, ответов,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противосложений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Медиантовые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ответы в фугах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inF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inA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Баховские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модели композиций фуг. Черты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сонатности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Рондообразное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строение фуг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inB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inFis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inAs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Двухчастные формы фуг, в которых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часть является контрапунктическим вариантом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например, фуга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inDes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(зеркальный контрапункт), фуга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inF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(ракоходный контрапункт).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фуги в творчестве  Д. Шостаковича:</w:t>
      </w:r>
    </w:p>
    <w:p w:rsidR="00A358E9" w:rsidRDefault="00A358E9" w:rsidP="00A358E9">
      <w:pPr>
        <w:numPr>
          <w:ilvl w:val="0"/>
          <w:numId w:val="15"/>
        </w:num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Тематизм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основанный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на русской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песенности</w:t>
      </w:r>
      <w:proofErr w:type="spellEnd"/>
    </w:p>
    <w:p w:rsidR="00A358E9" w:rsidRDefault="00A358E9" w:rsidP="00A358E9">
      <w:pPr>
        <w:numPr>
          <w:ilvl w:val="0"/>
          <w:numId w:val="15"/>
        </w:num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Нессиметричные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смешанные метры</w:t>
      </w:r>
    </w:p>
    <w:p w:rsidR="00A358E9" w:rsidRDefault="00A358E9" w:rsidP="00A358E9">
      <w:pPr>
        <w:numPr>
          <w:ilvl w:val="0"/>
          <w:numId w:val="15"/>
        </w:num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Натуральные лады</w:t>
      </w:r>
    </w:p>
    <w:p w:rsidR="00A358E9" w:rsidRDefault="00A358E9" w:rsidP="00A358E9">
      <w:pPr>
        <w:numPr>
          <w:ilvl w:val="0"/>
          <w:numId w:val="15"/>
        </w:num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Формы тем, близкие песенным (чаще всего – пара периодичностей)</w:t>
      </w:r>
      <w:proofErr w:type="gramEnd"/>
    </w:p>
    <w:p w:rsidR="00A358E9" w:rsidRDefault="00A358E9" w:rsidP="00A358E9">
      <w:pPr>
        <w:numPr>
          <w:ilvl w:val="0"/>
          <w:numId w:val="15"/>
        </w:num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Вариационность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формы,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преломляющая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песенную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куплетность</w:t>
      </w:r>
      <w:proofErr w:type="spellEnd"/>
    </w:p>
    <w:p w:rsidR="00A358E9" w:rsidRDefault="00A358E9" w:rsidP="00A358E9">
      <w:pPr>
        <w:numPr>
          <w:ilvl w:val="0"/>
          <w:numId w:val="15"/>
        </w:num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Динамизация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симфонизация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 формы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Фуга в творчестве Р. Щедрина. Свободное варьирование темы; изменение темы до эффекта образной трансформации (фуга №14, - 24 прелюдии и фуги). Хроматическая тональность. 12-ступенность (фуга №2). «Полифоническая тетрадь» как образец современной полифонической техники. 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Влияние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додекафонного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письма на полифоническое мышление Стравинского – на примере финала концерта для двух фортепиано соло: применение в контрапунктирующих голосах приёма интерполяции сегментов, ротация отдельных звуков и т.д. 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Фуга в серийной музыке. 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Веберн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Фуга из первой кантаты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op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29 (часть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): постепенное увеличение серийных голосов,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-ответное соотношение рядов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Шнитке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Импровизация и фуга. Основа цикла – 12-тоновая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всеинтервальная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серия, излагаемая в Импровизации. Канон из 12 голосов; каждый новый голос – очередное созвучие, включающее в себя все, только что прошедшие, тоны серии. Последний аккорд – 12-звучный. Особенности композиции: фактурные вариации. 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Новые формы полифонического развития в творчестве композиторов </w:t>
      </w:r>
      <w:r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XX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XXI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вв.: принципы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микрохроматики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микрополифонии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сверхмногоголосия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и др.</w:t>
      </w:r>
    </w:p>
    <w:p w:rsidR="00A358E9" w:rsidRPr="00AD2FB7" w:rsidRDefault="00A358E9" w:rsidP="00AD2F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58E9" w:rsidRPr="00AD2FB7" w:rsidRDefault="00A358E9" w:rsidP="00A358E9">
      <w:pPr>
        <w:spacing w:after="0" w:line="240" w:lineRule="auto"/>
        <w:jc w:val="center"/>
        <w:rPr>
          <w:rFonts w:ascii="Times New Roman" w:eastAsia="HiddenHorzOCR" w:hAnsi="Times New Roman" w:cs="Times New Roman"/>
          <w:b/>
          <w:sz w:val="28"/>
          <w:szCs w:val="28"/>
          <w:lang w:eastAsia="ru-RU"/>
        </w:rPr>
      </w:pPr>
      <w:r w:rsidRPr="00AD2FB7">
        <w:rPr>
          <w:rFonts w:ascii="Times New Roman" w:eastAsia="HiddenHorzOCR" w:hAnsi="Times New Roman" w:cs="Times New Roman"/>
          <w:b/>
          <w:sz w:val="28"/>
          <w:szCs w:val="28"/>
          <w:lang w:eastAsia="ru-RU"/>
        </w:rPr>
        <w:t xml:space="preserve">3. УЧЕБНО-МЕТОДИЧЕСКОЕ ОБЕСПЕЧЕНИЕ ДЛЯ САМОСТОЯТЕЛЬНОЙ РАБОТЫ </w:t>
      </w:r>
      <w:proofErr w:type="gramStart"/>
      <w:r w:rsidRPr="00AD2FB7">
        <w:rPr>
          <w:rFonts w:ascii="Times New Roman" w:eastAsia="HiddenHorzOCR" w:hAnsi="Times New Roman" w:cs="Times New Roman"/>
          <w:b/>
          <w:sz w:val="28"/>
          <w:szCs w:val="28"/>
          <w:lang w:eastAsia="ru-RU"/>
        </w:rPr>
        <w:t>ОБУЧАЮЩИХСЯ</w:t>
      </w:r>
      <w:proofErr w:type="gramEnd"/>
      <w:r w:rsidRPr="00AD2FB7">
        <w:rPr>
          <w:rFonts w:ascii="Times New Roman" w:eastAsia="HiddenHorzOCR" w:hAnsi="Times New Roman" w:cs="Times New Roman"/>
          <w:b/>
          <w:sz w:val="28"/>
          <w:szCs w:val="28"/>
          <w:lang w:eastAsia="ru-RU"/>
        </w:rPr>
        <w:t xml:space="preserve"> ПО ДИСЦИПЛИНЕ</w:t>
      </w:r>
    </w:p>
    <w:p w:rsidR="00A358E9" w:rsidRPr="00AD2FB7" w:rsidRDefault="00A358E9" w:rsidP="00A358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D2FB7">
        <w:rPr>
          <w:rFonts w:ascii="Times New Roman" w:eastAsia="Times New Roman" w:hAnsi="Times New Roman" w:cs="Times New Roman"/>
          <w:b/>
          <w:bCs/>
          <w:sz w:val="28"/>
          <w:szCs w:val="28"/>
        </w:rPr>
        <w:t>3.1 План семинарских занятий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Согласно учебному плану, семинарских занятий не предусмотрено.</w:t>
      </w:r>
    </w:p>
    <w:p w:rsidR="00AD2FB7" w:rsidRDefault="00AD2FB7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358E9" w:rsidRDefault="00A358E9" w:rsidP="00A358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3.2 Темы докладов и рефератов по дисциплине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Согласно учебному плану, докладов и рефератов по дисциплине не предусмотрено.</w:t>
      </w:r>
    </w:p>
    <w:p w:rsidR="00AD2FB7" w:rsidRDefault="00AD2FB7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358E9" w:rsidRDefault="00A358E9" w:rsidP="00A358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3.3 Вопросы для самоконтроля по разделам дисциплины.</w:t>
      </w:r>
    </w:p>
    <w:p w:rsidR="00AD2FB7" w:rsidRPr="00AD2FB7" w:rsidRDefault="00AD2FB7" w:rsidP="00AD2FB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D2FB7">
        <w:rPr>
          <w:rFonts w:ascii="Times New Roman" w:eastAsia="Times New Roman" w:hAnsi="Times New Roman" w:cs="Times New Roman"/>
          <w:bCs/>
          <w:sz w:val="28"/>
          <w:szCs w:val="28"/>
        </w:rPr>
        <w:t>Примерные варианты тестов (ОПК-1, ОПК-2, ОПК-6, ПК-15)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Раздел </w:t>
      </w:r>
      <w:r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 Полифония строгого письма.</w:t>
      </w:r>
    </w:p>
    <w:p w:rsidR="00A358E9" w:rsidRDefault="00A358E9" w:rsidP="00A358E9">
      <w:pPr>
        <w:numPr>
          <w:ilvl w:val="3"/>
          <w:numId w:val="8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Кварту (диссонанс), образуемую между двумя голосами в простом контрапункте, необходимо готовить и разрешать: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 в верхнем голосе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 в нижнем голосе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В) в любом из голосов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2. Осью симметрии в обратимом контрапункте является: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терцовый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тон уменьшённого трезвучия в натуральных ладах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 прима тонического трезвучия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ступень лада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3. Кварта первоначального соединения превращается в квинту производного соединения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А)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-9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-7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-11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4.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Пропоста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(Р) в бесконечном каноне и канонической секвенции – это: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 начальный голос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 имитирующий голос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5.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Риспоста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 в бесконечном каноне и канонической секвенции – это: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 начальный голос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 имитирующий голос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Разделы </w:t>
      </w:r>
      <w:r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II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III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6.Удержанное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противосложение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это: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А)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Противосложение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основанное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тематическом материале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Б)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Противосложение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повторяющееся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протяжении фуги не менее двух раз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В)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Противосложение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основанное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стреттном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проведении темы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7. 4-голосная фуга И.С. Баха из ХТК без интермедий: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А)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durI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ХТК («Рождественский цикл») 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Б)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mollI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ХТК («Символ веры»)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В)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mollII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ХТК («Деяния Христа: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Иисус Христос у Марии и Марфы»)</w:t>
      </w:r>
      <w:proofErr w:type="gramEnd"/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 В финале симфонии №41 «Юпитер» В. Моцарта используется полифоническая форма: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 фугато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 канон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фуга 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Финал 1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оперы «Руслан и Людмила» М. Глинки «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чудное мгновенье» - это: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 фугато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 канон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В) фуга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В основе Импровизации и фуги 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Шнитке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лежит: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 12-тоновая серия, излагаемая по принципу фактурных вариаций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 тема модального склада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В) 2 темы, основанные на сочетании различных видов симметричных ладов; в процессе развития темы вступают в политональные соотношения.</w:t>
      </w:r>
    </w:p>
    <w:p w:rsidR="00A358E9" w:rsidRDefault="00A358E9" w:rsidP="00A358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358E9" w:rsidRDefault="00A358E9" w:rsidP="00A358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 Методические указания по освоению дисциплины</w:t>
      </w:r>
    </w:p>
    <w:p w:rsidR="00A358E9" w:rsidRDefault="00A358E9" w:rsidP="00AD2FB7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Самостоятельная работа студентов является важной частью освоения курса полифонии. При изучении раздела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необходимо изучить основы полифонической техники строгого письма. Студентам важно понять, что полифоническое многоголосие складывается из комплекса самостоятельных мелодических линий. Мелодия представляет собой волнообразное интонационное развитие, основанное на равномерном чередовании восходящего и нисходящего движения: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поступенное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движение в одном направлении подготавливает скачок, заполненный противоположным движением. Возможны два скачка в различных направлениях, либо два 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скачка в одном направлении, - сумма интервалов последних должна составлять консонанс не шире сексты. Мелодия в значительной степени формирует двух – и трёхголосные построения. Дальнейшие темы раздела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направлены на освоение полифонической техники строгого письма.   При выполнении заданий по сочинению и анализу полифонических образцов возможна подготовка дополнительных упражнений, значительно облегчающих теоретическое и практическое освоение материала. В самостоятельной работе возможно использование учебных пособий (первоисточников) - см. список литературы.</w:t>
      </w:r>
    </w:p>
    <w:p w:rsidR="00A358E9" w:rsidRDefault="00A358E9" w:rsidP="00A358E9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Разделы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посвящены освоению закономерностей свободного стиля полифонии, а также   изучению исторического процесса возникновения и развития полифонического мышления в России и за рубежом. Анализ полифонических произведений, письменные работы по сочинению учебных фуг являются составной частью практической работы. Помимо разбора теоретического материала, данного на аудиторных занятиях, можно рекомендовать изучение (конспектирование) учебного пособия: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Дубравская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Т.Н. Полифония. Учебник для музыкальных вузов/Т.Н.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Дубравская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– М.: Академический проект, 2010 – 360 с. -  Глава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Из истории фуги – с. 199-263. В учебном пособии представлены основные этапы формирования и развития фуги как формы и жанра, даны основы композиционных принципов фуг Баха, венских классиков, композиторов-романтиков, отечественных и зарубежных композиторов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XIX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XXI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вв.</w:t>
      </w:r>
    </w:p>
    <w:p w:rsidR="00AD2FB7" w:rsidRPr="00AD2FB7" w:rsidRDefault="00AD2FB7" w:rsidP="00AD2FB7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2FB7">
        <w:rPr>
          <w:rFonts w:ascii="Times New Roman" w:eastAsia="Times New Roman" w:hAnsi="Times New Roman" w:cs="Times New Roman"/>
          <w:sz w:val="28"/>
          <w:szCs w:val="28"/>
        </w:rPr>
        <w:t xml:space="preserve">В процессе изучения курса полифонии необходимо обращать внимание на формирование и развитие компетенций студентов </w:t>
      </w:r>
      <w:r w:rsidRPr="00AD2FB7">
        <w:rPr>
          <w:rFonts w:ascii="Times New Roman" w:eastAsia="Times New Roman" w:hAnsi="Times New Roman" w:cs="Times New Roman"/>
          <w:i/>
          <w:sz w:val="28"/>
          <w:szCs w:val="28"/>
        </w:rPr>
        <w:t xml:space="preserve">ОПК-1, ОПК-2, ОПК-6, ПК-15, </w:t>
      </w:r>
      <w:r w:rsidRPr="00AD2FB7">
        <w:rPr>
          <w:rFonts w:ascii="Times New Roman" w:eastAsia="Times New Roman" w:hAnsi="Times New Roman" w:cs="Times New Roman"/>
          <w:sz w:val="28"/>
          <w:szCs w:val="28"/>
        </w:rPr>
        <w:t>направленные на использование знаний, умений и навыков курса в профессиональной (исполнительской, научно-исследовательской, педагогической) деятельности.</w:t>
      </w:r>
    </w:p>
    <w:p w:rsidR="00A358E9" w:rsidRDefault="00A358E9" w:rsidP="00A358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58E9" w:rsidRDefault="00A358E9" w:rsidP="00A358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5. Фонд оценочных сре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дств дл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я проведения промежуточной аттестации по дисциплине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5.1.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Перечень компетенций и этапы их формирования</w:t>
      </w:r>
    </w:p>
    <w:p w:rsidR="00AD2FB7" w:rsidRPr="00AD2FB7" w:rsidRDefault="00AD2FB7" w:rsidP="00AD2FB7">
      <w:pPr>
        <w:spacing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2FB7">
        <w:rPr>
          <w:rFonts w:ascii="Times New Roman" w:eastAsia="Calibri" w:hAnsi="Times New Roman" w:cs="Times New Roman"/>
          <w:b/>
          <w:sz w:val="28"/>
          <w:szCs w:val="28"/>
        </w:rPr>
        <w:t xml:space="preserve">ОПК-2 </w:t>
      </w:r>
      <w:r w:rsidRPr="00AD2FB7">
        <w:rPr>
          <w:rFonts w:ascii="Times New Roman" w:eastAsia="Calibri" w:hAnsi="Times New Roman" w:cs="Times New Roman"/>
          <w:sz w:val="28"/>
          <w:szCs w:val="28"/>
        </w:rPr>
        <w:t>– способность воспроизводить музыкальные сочинения, записанные традиционными видами нотации</w:t>
      </w:r>
    </w:p>
    <w:p w:rsidR="00AD2FB7" w:rsidRPr="00AD2FB7" w:rsidRDefault="00AD2FB7" w:rsidP="00AD2FB7">
      <w:pPr>
        <w:spacing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2FB7">
        <w:rPr>
          <w:rFonts w:ascii="Times New Roman" w:eastAsia="Calibri" w:hAnsi="Times New Roman" w:cs="Times New Roman"/>
          <w:b/>
          <w:sz w:val="28"/>
          <w:szCs w:val="28"/>
        </w:rPr>
        <w:t xml:space="preserve">ОПК-6 </w:t>
      </w:r>
      <w:r w:rsidRPr="00AD2FB7">
        <w:rPr>
          <w:rFonts w:ascii="Times New Roman" w:eastAsia="Calibri" w:hAnsi="Times New Roman" w:cs="Times New Roman"/>
          <w:sz w:val="28"/>
          <w:szCs w:val="28"/>
        </w:rPr>
        <w:t>– способность постигать музыкальное произведение внутренним слухом и воплощать услышанное в звуке и нотном тексте</w:t>
      </w:r>
    </w:p>
    <w:p w:rsidR="00AD2FB7" w:rsidRPr="00AD2FB7" w:rsidRDefault="00AD2FB7" w:rsidP="00AD2FB7">
      <w:pPr>
        <w:spacing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D2FB7">
        <w:rPr>
          <w:rFonts w:ascii="Times New Roman" w:eastAsia="Calibri" w:hAnsi="Times New Roman" w:cs="Times New Roman"/>
          <w:i/>
          <w:sz w:val="28"/>
          <w:szCs w:val="28"/>
        </w:rPr>
        <w:t xml:space="preserve">Индикаторы достижения компетенций </w:t>
      </w:r>
      <w:r w:rsidRPr="00AD2FB7">
        <w:rPr>
          <w:rFonts w:ascii="Times New Roman" w:eastAsia="Calibri" w:hAnsi="Times New Roman" w:cs="Times New Roman"/>
          <w:sz w:val="28"/>
          <w:szCs w:val="28"/>
        </w:rPr>
        <w:t xml:space="preserve">основаны на </w:t>
      </w:r>
      <w:r w:rsidRPr="00AD2FB7">
        <w:rPr>
          <w:rFonts w:ascii="Times New Roman" w:eastAsia="Calibri" w:hAnsi="Times New Roman" w:cs="Times New Roman"/>
          <w:i/>
          <w:sz w:val="28"/>
          <w:szCs w:val="28"/>
        </w:rPr>
        <w:t xml:space="preserve">знаниях </w:t>
      </w:r>
      <w:r w:rsidRPr="00AD2FB7">
        <w:rPr>
          <w:rFonts w:ascii="Times New Roman" w:eastAsia="Calibri" w:hAnsi="Times New Roman" w:cs="Times New Roman"/>
          <w:sz w:val="28"/>
          <w:szCs w:val="28"/>
        </w:rPr>
        <w:t xml:space="preserve">обучающихся различных видов полифонического многоголосия, </w:t>
      </w:r>
      <w:r w:rsidRPr="00AD2FB7">
        <w:rPr>
          <w:rFonts w:ascii="Times New Roman" w:eastAsia="Calibri" w:hAnsi="Times New Roman" w:cs="Times New Roman"/>
          <w:i/>
          <w:sz w:val="28"/>
          <w:szCs w:val="28"/>
        </w:rPr>
        <w:t xml:space="preserve">умениях </w:t>
      </w:r>
      <w:r w:rsidRPr="00AD2FB7">
        <w:rPr>
          <w:rFonts w:ascii="Times New Roman" w:eastAsia="Calibri" w:hAnsi="Times New Roman" w:cs="Times New Roman"/>
          <w:sz w:val="28"/>
          <w:szCs w:val="28"/>
        </w:rPr>
        <w:t xml:space="preserve">анализировать элементы полифонии (тему, ответ, </w:t>
      </w:r>
      <w:proofErr w:type="spellStart"/>
      <w:r w:rsidRPr="00AD2FB7">
        <w:rPr>
          <w:rFonts w:ascii="Times New Roman" w:eastAsia="Calibri" w:hAnsi="Times New Roman" w:cs="Times New Roman"/>
          <w:sz w:val="28"/>
          <w:szCs w:val="28"/>
        </w:rPr>
        <w:t>противосложение</w:t>
      </w:r>
      <w:proofErr w:type="spellEnd"/>
      <w:r w:rsidRPr="00AD2FB7">
        <w:rPr>
          <w:rFonts w:ascii="Times New Roman" w:eastAsia="Calibri" w:hAnsi="Times New Roman" w:cs="Times New Roman"/>
          <w:sz w:val="28"/>
          <w:szCs w:val="28"/>
        </w:rPr>
        <w:t xml:space="preserve">; различные виды подголосочного склада и др.); </w:t>
      </w:r>
      <w:r w:rsidRPr="00AD2FB7">
        <w:rPr>
          <w:rFonts w:ascii="Times New Roman" w:eastAsia="Calibri" w:hAnsi="Times New Roman" w:cs="Times New Roman"/>
          <w:i/>
          <w:sz w:val="28"/>
          <w:szCs w:val="28"/>
        </w:rPr>
        <w:t xml:space="preserve">владениях </w:t>
      </w:r>
      <w:r w:rsidRPr="00AD2FB7">
        <w:rPr>
          <w:rFonts w:ascii="Times New Roman" w:eastAsia="Calibri" w:hAnsi="Times New Roman" w:cs="Times New Roman"/>
          <w:sz w:val="28"/>
          <w:szCs w:val="28"/>
        </w:rPr>
        <w:t xml:space="preserve">навыками устной и письменной форм работы в области изучаемой дисциплины. </w:t>
      </w:r>
      <w:proofErr w:type="gramEnd"/>
    </w:p>
    <w:p w:rsidR="00A358E9" w:rsidRPr="00AD2FB7" w:rsidRDefault="00AD2FB7" w:rsidP="00AD2FB7">
      <w:pPr>
        <w:spacing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D2FB7">
        <w:rPr>
          <w:rFonts w:ascii="Times New Roman" w:eastAsia="Calibri" w:hAnsi="Times New Roman" w:cs="Times New Roman"/>
          <w:i/>
          <w:sz w:val="28"/>
          <w:szCs w:val="28"/>
        </w:rPr>
        <w:t xml:space="preserve">Планируемые результаты практической деятельности, обеспечивающие освоение компетенций, </w:t>
      </w:r>
      <w:r w:rsidRPr="00AD2FB7">
        <w:rPr>
          <w:rFonts w:ascii="Times New Roman" w:eastAsia="Calibri" w:hAnsi="Times New Roman" w:cs="Times New Roman"/>
          <w:sz w:val="28"/>
          <w:szCs w:val="28"/>
        </w:rPr>
        <w:t xml:space="preserve">достигаются в результате связи курса полифонии с </w:t>
      </w:r>
      <w:r w:rsidRPr="00AD2FB7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циклами специальных и музыкально-теоретических/музыкально-исторических дисциплин, предполагающих наличие </w:t>
      </w:r>
      <w:r w:rsidRPr="00AD2FB7">
        <w:rPr>
          <w:rFonts w:ascii="Times New Roman" w:eastAsia="Calibri" w:hAnsi="Times New Roman" w:cs="Times New Roman"/>
          <w:i/>
          <w:sz w:val="28"/>
          <w:szCs w:val="28"/>
        </w:rPr>
        <w:t xml:space="preserve">знаний </w:t>
      </w:r>
      <w:r w:rsidRPr="00AD2FB7">
        <w:rPr>
          <w:rFonts w:ascii="Times New Roman" w:eastAsia="Calibri" w:hAnsi="Times New Roman" w:cs="Times New Roman"/>
          <w:sz w:val="28"/>
          <w:szCs w:val="28"/>
        </w:rPr>
        <w:t xml:space="preserve">в области специфики полифонического стиля определённого исторического этапа развития музыкального мышления; </w:t>
      </w:r>
      <w:r w:rsidRPr="00AD2FB7">
        <w:rPr>
          <w:rFonts w:ascii="Times New Roman" w:eastAsia="Calibri" w:hAnsi="Times New Roman" w:cs="Times New Roman"/>
          <w:i/>
          <w:sz w:val="28"/>
          <w:szCs w:val="28"/>
        </w:rPr>
        <w:t xml:space="preserve">умений </w:t>
      </w:r>
      <w:r w:rsidRPr="00AD2FB7">
        <w:rPr>
          <w:rFonts w:ascii="Times New Roman" w:eastAsia="Calibri" w:hAnsi="Times New Roman" w:cs="Times New Roman"/>
          <w:sz w:val="28"/>
          <w:szCs w:val="28"/>
        </w:rPr>
        <w:t xml:space="preserve">анализировать полифонические произведения различной степени сложности с использованием простого и сложного видов контрапункта; </w:t>
      </w:r>
      <w:r w:rsidRPr="00AD2FB7">
        <w:rPr>
          <w:rFonts w:ascii="Times New Roman" w:eastAsia="Calibri" w:hAnsi="Times New Roman" w:cs="Times New Roman"/>
          <w:i/>
          <w:sz w:val="28"/>
          <w:szCs w:val="28"/>
        </w:rPr>
        <w:t xml:space="preserve">владений </w:t>
      </w:r>
      <w:r w:rsidRPr="00AD2FB7">
        <w:rPr>
          <w:rFonts w:ascii="Times New Roman" w:eastAsia="Calibri" w:hAnsi="Times New Roman" w:cs="Times New Roman"/>
          <w:sz w:val="28"/>
          <w:szCs w:val="28"/>
        </w:rPr>
        <w:t>навыками восприятия и воспроизведения полифонических произведений;</w:t>
      </w:r>
      <w:proofErr w:type="gramEnd"/>
      <w:r w:rsidRPr="00AD2FB7">
        <w:rPr>
          <w:rFonts w:ascii="Times New Roman" w:eastAsia="Calibri" w:hAnsi="Times New Roman" w:cs="Times New Roman"/>
          <w:sz w:val="28"/>
          <w:szCs w:val="28"/>
        </w:rPr>
        <w:t xml:space="preserve"> сочинения полифонических фрагментов в строгом и свободном стилях.</w:t>
      </w:r>
    </w:p>
    <w:p w:rsidR="00A358E9" w:rsidRDefault="00A358E9" w:rsidP="00A358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5.2. Показатели и критерии оценивания компетенций</w:t>
      </w:r>
    </w:p>
    <w:p w:rsidR="00B87201" w:rsidRPr="00B87201" w:rsidRDefault="00B87201" w:rsidP="00B8720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87201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5.2.1 Оценивание компетенций в виде </w:t>
      </w:r>
      <w:proofErr w:type="spellStart"/>
      <w:r w:rsidRPr="00B87201">
        <w:rPr>
          <w:rFonts w:ascii="Times New Roman" w:eastAsia="Times New Roman" w:hAnsi="Times New Roman" w:cs="Times New Roman"/>
          <w:bCs/>
          <w:i/>
          <w:sz w:val="28"/>
          <w:szCs w:val="28"/>
        </w:rPr>
        <w:t>знаний</w:t>
      </w:r>
      <w:r w:rsidRPr="00B87201">
        <w:rPr>
          <w:rFonts w:ascii="Times New Roman" w:eastAsia="Times New Roman" w:hAnsi="Times New Roman" w:cs="Times New Roman"/>
          <w:bCs/>
          <w:sz w:val="28"/>
          <w:szCs w:val="28"/>
        </w:rPr>
        <w:t>предполагает</w:t>
      </w:r>
      <w:proofErr w:type="spellEnd"/>
      <w:r w:rsidRPr="00B87201">
        <w:rPr>
          <w:rFonts w:ascii="Times New Roman" w:eastAsia="Times New Roman" w:hAnsi="Times New Roman" w:cs="Times New Roman"/>
          <w:bCs/>
          <w:sz w:val="28"/>
          <w:szCs w:val="28"/>
        </w:rPr>
        <w:t xml:space="preserve"> собеседование со студентами по теоретическим понятиям курса и анализу несложных полифонических фрагментов, малых полифонических форм, видов полифонической техники в произведениях доклассической, классико-романтической эпох (ОПК-1)</w:t>
      </w:r>
    </w:p>
    <w:p w:rsidR="00B87201" w:rsidRPr="00B87201" w:rsidRDefault="00B87201" w:rsidP="00B8720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87201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5.2.2 Оценивание компетенций в виде умений и навыков </w:t>
      </w:r>
      <w:r w:rsidRPr="00B87201">
        <w:rPr>
          <w:rFonts w:ascii="Times New Roman" w:eastAsia="Times New Roman" w:hAnsi="Times New Roman" w:cs="Times New Roman"/>
          <w:bCs/>
          <w:sz w:val="28"/>
          <w:szCs w:val="28"/>
        </w:rPr>
        <w:t>включает:</w:t>
      </w:r>
    </w:p>
    <w:p w:rsidR="00B87201" w:rsidRPr="00B87201" w:rsidRDefault="00B87201" w:rsidP="00B8720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87201">
        <w:rPr>
          <w:rFonts w:ascii="Times New Roman" w:eastAsia="Times New Roman" w:hAnsi="Times New Roman" w:cs="Times New Roman"/>
          <w:bCs/>
          <w:sz w:val="28"/>
          <w:szCs w:val="28"/>
        </w:rPr>
        <w:t xml:space="preserve">    1. Анализ полифонических произведений различных эпох и стилей, в том числе </w:t>
      </w:r>
      <w:r w:rsidRPr="00B87201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XX</w:t>
      </w:r>
      <w:r w:rsidRPr="00B87201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Pr="00B87201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XXI</w:t>
      </w:r>
      <w:r w:rsidRPr="00B87201">
        <w:rPr>
          <w:rFonts w:ascii="Times New Roman" w:eastAsia="Times New Roman" w:hAnsi="Times New Roman" w:cs="Times New Roman"/>
          <w:bCs/>
          <w:sz w:val="28"/>
          <w:szCs w:val="28"/>
        </w:rPr>
        <w:t xml:space="preserve"> вв.</w:t>
      </w:r>
    </w:p>
    <w:p w:rsidR="00B87201" w:rsidRPr="00B87201" w:rsidRDefault="00B87201" w:rsidP="00B8720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87201">
        <w:rPr>
          <w:rFonts w:ascii="Times New Roman" w:eastAsia="Times New Roman" w:hAnsi="Times New Roman" w:cs="Times New Roman"/>
          <w:bCs/>
          <w:sz w:val="28"/>
          <w:szCs w:val="28"/>
        </w:rPr>
        <w:t xml:space="preserve">    2. Выполнение письменных работ в строгом и свободном стилях полифонии (ОПК-1, ОПК-2, ОПК-6, ПК-15)</w:t>
      </w:r>
    </w:p>
    <w:p w:rsidR="00B87201" w:rsidRDefault="00B87201" w:rsidP="00A358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58E9" w:rsidRDefault="00A358E9" w:rsidP="00A358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5.3. Материалы для оценки и контроля результатов обучения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семестре для студентов ОФО программой предусмотрен зачёт, включающий:</w:t>
      </w:r>
    </w:p>
    <w:p w:rsidR="00A358E9" w:rsidRDefault="00A358E9" w:rsidP="00A358E9">
      <w:pPr>
        <w:numPr>
          <w:ilvl w:val="3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Письменные работы</w:t>
      </w:r>
    </w:p>
    <w:p w:rsidR="00A358E9" w:rsidRDefault="00A358E9" w:rsidP="00A358E9">
      <w:pPr>
        <w:numPr>
          <w:ilvl w:val="3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Теоретические вопросы</w:t>
      </w:r>
    </w:p>
    <w:p w:rsidR="00A358E9" w:rsidRDefault="00A358E9" w:rsidP="00A358E9">
      <w:pPr>
        <w:numPr>
          <w:ilvl w:val="3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Анализ полифонических форм и жанров.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Письменные работы </w:t>
      </w:r>
      <w:r>
        <w:rPr>
          <w:rFonts w:ascii="Times New Roman" w:eastAsia="Times New Roman" w:hAnsi="Times New Roman" w:cs="Times New Roman"/>
          <w:sz w:val="28"/>
          <w:szCs w:val="28"/>
        </w:rPr>
        <w:t>состоят из сочинений музыкальных примеров строгого и свободного полифонического письма. Сочинения в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строгом стиле </w:t>
      </w:r>
      <w:r>
        <w:rPr>
          <w:rFonts w:ascii="Times New Roman" w:eastAsia="Times New Roman" w:hAnsi="Times New Roman" w:cs="Times New Roman"/>
          <w:sz w:val="28"/>
          <w:szCs w:val="28"/>
        </w:rPr>
        <w:t>предполагают следующие работы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:</w:t>
      </w:r>
    </w:p>
    <w:p w:rsidR="00A358E9" w:rsidRDefault="00A358E9" w:rsidP="00A358E9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Одноголосие</w:t>
      </w:r>
      <w:proofErr w:type="spellEnd"/>
    </w:p>
    <w:p w:rsidR="00A358E9" w:rsidRDefault="00A358E9" w:rsidP="00A358E9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Простой контрапункт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разнотемномдвухголосии</w:t>
      </w:r>
      <w:proofErr w:type="spellEnd"/>
    </w:p>
    <w:p w:rsidR="00A358E9" w:rsidRDefault="00A358E9" w:rsidP="00A358E9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Простой контрапункт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имитационномдвухголосии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(различные виды имитации) </w:t>
      </w:r>
    </w:p>
    <w:p w:rsidR="00A358E9" w:rsidRDefault="00A358E9" w:rsidP="00A358E9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Простой контрапункт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разнотемном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3-голосии</w:t>
      </w:r>
    </w:p>
    <w:p w:rsidR="00A358E9" w:rsidRDefault="00A358E9" w:rsidP="00A358E9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Различные виды сложного контрапункта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разнотемном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имитационномдвухголосии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(вертикально-подвижной, горизонтально-подвижной, вдвойне-подвижной, обратимый)</w:t>
      </w:r>
    </w:p>
    <w:p w:rsidR="00A358E9" w:rsidRDefault="00A358E9" w:rsidP="00A358E9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Канонические секвенции </w:t>
      </w:r>
    </w:p>
    <w:p w:rsidR="00A358E9" w:rsidRDefault="00A358E9" w:rsidP="00A358E9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Бесконечный канон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Сочинения в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свободном стиле </w:t>
      </w:r>
      <w:r>
        <w:rPr>
          <w:rFonts w:ascii="Times New Roman" w:eastAsia="Times New Roman" w:hAnsi="Times New Roman" w:cs="Times New Roman"/>
          <w:sz w:val="28"/>
          <w:szCs w:val="28"/>
        </w:rPr>
        <w:t>включают:</w:t>
      </w:r>
    </w:p>
    <w:p w:rsidR="00A358E9" w:rsidRDefault="00A358E9" w:rsidP="00A358E9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инвенцию</w:t>
      </w:r>
    </w:p>
    <w:p w:rsidR="00A358E9" w:rsidRDefault="00A358E9" w:rsidP="00A358E9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2-голосную (3-голосную) фугу</w:t>
      </w:r>
    </w:p>
    <w:p w:rsidR="00A358E9" w:rsidRDefault="00A358E9" w:rsidP="00A358E9">
      <w:pPr>
        <w:spacing w:after="0" w:line="240" w:lineRule="auto"/>
        <w:jc w:val="both"/>
        <w:rPr>
          <w:rFonts w:ascii="Calibri" w:eastAsia="Times New Roman" w:hAnsi="Calibri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 xml:space="preserve">Возможно сочинение двойной фуги либо смешанной гомофонно-полифонической формы. 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Примерные теоретические вопросы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1. Общие закономерности полифонического письма. Система полифонических форм и жанров.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2. Ранние виды полифонии в эпоху средневековья: их роль в формировании профессиональных музыкальных школ. 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3. Основные полифонические формы и жанры Возрождения и барокко.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4. Роль мелодии в формировании полифонического письма строгого стиля. 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5.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Разнотемноедвухголосие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в строгом стиле: особенности построения и формы. 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6.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Разнотемноетрёхголосие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в строгом стиле: особенности построения и формы.</w:t>
      </w:r>
    </w:p>
    <w:p w:rsidR="00A358E9" w:rsidRDefault="00A358E9" w:rsidP="00A358E9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Имитация в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двухголосии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>. Виды имитации.</w:t>
      </w:r>
    </w:p>
    <w:p w:rsidR="00A358E9" w:rsidRDefault="00A358E9" w:rsidP="00A358E9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Сложный контрапункт. Виды сложного контрапункта.</w:t>
      </w:r>
    </w:p>
    <w:p w:rsidR="00A358E9" w:rsidRDefault="00A358E9" w:rsidP="00A358E9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Вертикально-подвижной контрапункт в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двухголосии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строгого стиля.</w:t>
      </w:r>
    </w:p>
    <w:p w:rsidR="00A358E9" w:rsidRDefault="00A358E9" w:rsidP="00A358E9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Горизонтально-подвижной контрапункт в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двухголосии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строгого стиля.</w:t>
      </w:r>
    </w:p>
    <w:p w:rsidR="00A358E9" w:rsidRDefault="00A358E9" w:rsidP="00A358E9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Вдвойне-подвижной контрапункт в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двухголосии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строгого стиля.</w:t>
      </w:r>
    </w:p>
    <w:p w:rsidR="00A358E9" w:rsidRDefault="00A358E9" w:rsidP="00A358E9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Канонические секвенции.</w:t>
      </w:r>
    </w:p>
    <w:p w:rsidR="00A358E9" w:rsidRDefault="00A358E9" w:rsidP="00A358E9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Бесконечный канон 1 и 2 разрядов (краткая характеристика).</w:t>
      </w:r>
    </w:p>
    <w:p w:rsidR="00A358E9" w:rsidRDefault="00A358E9" w:rsidP="00A358E9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Общие закономерности полифонии свободного стиля.</w:t>
      </w:r>
    </w:p>
    <w:p w:rsidR="00A358E9" w:rsidRDefault="00A358E9" w:rsidP="00A358E9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Фуга как полифоническая форма и жанр. Фуга в творчестве И.С. Баха и Г.Ф. Генделя.</w:t>
      </w:r>
    </w:p>
    <w:p w:rsidR="00A358E9" w:rsidRDefault="00A358E9" w:rsidP="00A358E9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Фуга в творчестве композиторов 2-й пол. 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XVIII-XIX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вв. </w:t>
      </w:r>
    </w:p>
    <w:p w:rsidR="00A358E9" w:rsidRDefault="00A358E9" w:rsidP="00A358E9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 xml:space="preserve"> C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мешанные гомофонно-полифонические формы.</w:t>
      </w:r>
    </w:p>
    <w:p w:rsidR="00A358E9" w:rsidRDefault="00A358E9" w:rsidP="00A358E9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Особенности полифонического мышления русских композиторов 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XIX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века.</w:t>
      </w:r>
    </w:p>
    <w:p w:rsidR="00A358E9" w:rsidRDefault="00A358E9" w:rsidP="00A358E9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Фуга в творчестве Д. Шостаковича.</w:t>
      </w:r>
    </w:p>
    <w:p w:rsidR="00A358E9" w:rsidRDefault="00A358E9" w:rsidP="00A358E9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Особенности серийной техники в полифонии 1-й пол. 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XX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века.</w:t>
      </w:r>
    </w:p>
    <w:p w:rsidR="00A358E9" w:rsidRDefault="00A358E9" w:rsidP="00A358E9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Особенности полифонического стиля отечественных и зарубежных композиторов 2-й пол. 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XX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- нач. 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XXI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вв. </w:t>
      </w:r>
    </w:p>
    <w:p w:rsidR="00B87201" w:rsidRDefault="00B87201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8720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Анализ полифонических форм и жанров включает произведения отечественных и зарубежных композиторов доклассической, </w:t>
      </w:r>
      <w:proofErr w:type="gramStart"/>
      <w:r w:rsidRPr="00B8720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классико-романтической</w:t>
      </w:r>
      <w:proofErr w:type="gramEnd"/>
      <w:r w:rsidRPr="00B8720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эпох; XX - XXI вв. – выполнение указанных заданий направлено на освоение компетенцийОПК-1, ОПК-2, ОПК-6, ПК-15.</w:t>
      </w:r>
    </w:p>
    <w:p w:rsidR="00B87201" w:rsidRDefault="00B87201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358E9" w:rsidRDefault="00A358E9" w:rsidP="00A358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5.4. Методические материалы по оцениванию результатов обучения</w:t>
      </w:r>
    </w:p>
    <w:p w:rsidR="00A358E9" w:rsidRDefault="00A358E9" w:rsidP="00A358E9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Процедура зачета:</w:t>
      </w:r>
    </w:p>
    <w:p w:rsidR="00A358E9" w:rsidRDefault="00A358E9" w:rsidP="00A358E9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зачёту студент представляет письменные работы по строгому и свободному стилям полифонии, выполненные в течение изучения дисциплины.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Процедура зачёта включает: анализ выполненных работ, анализ полифонических форм и жанров, ответы на теоретические вопросы.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Оценивание результатов обучения представляет двухбалльную систему: 1. Зачтено; 2. Не зачтено.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0"/>
        <w:gridCol w:w="8321"/>
      </w:tblGrid>
      <w:tr w:rsidR="00B87201" w:rsidTr="00A358E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201" w:rsidRDefault="00B87201">
            <w:pPr>
              <w:spacing w:after="120" w:line="252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Зачтено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201" w:rsidRPr="00B87201" w:rsidRDefault="00B87201" w:rsidP="005464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87201">
              <w:rPr>
                <w:rFonts w:ascii="Times New Roman" w:hAnsi="Times New Roman" w:cs="Times New Roman"/>
                <w:sz w:val="28"/>
                <w:szCs w:val="28"/>
              </w:rPr>
              <w:t>Обучающийся</w:t>
            </w:r>
            <w:proofErr w:type="gramEnd"/>
            <w:r w:rsidRPr="00B87201">
              <w:rPr>
                <w:rFonts w:ascii="Times New Roman" w:hAnsi="Times New Roman" w:cs="Times New Roman"/>
                <w:sz w:val="28"/>
                <w:szCs w:val="28"/>
              </w:rPr>
              <w:t xml:space="preserve"> обладает профессиональными знаниями в области изучаемой дисциплины; ориентируется в различных видах полифонической техники; имеет навыки анализа полифонических форм и жанров</w:t>
            </w:r>
          </w:p>
        </w:tc>
      </w:tr>
      <w:tr w:rsidR="00B87201" w:rsidTr="00A358E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201" w:rsidRDefault="00B87201">
            <w:pPr>
              <w:spacing w:after="120" w:line="252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 зачтено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201" w:rsidRPr="00B87201" w:rsidRDefault="00B87201" w:rsidP="005464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87201">
              <w:rPr>
                <w:rFonts w:ascii="Times New Roman" w:hAnsi="Times New Roman" w:cs="Times New Roman"/>
                <w:sz w:val="28"/>
                <w:szCs w:val="28"/>
              </w:rPr>
              <w:t>Обучающийся</w:t>
            </w:r>
            <w:proofErr w:type="gramEnd"/>
            <w:r w:rsidRPr="00B87201">
              <w:rPr>
                <w:rFonts w:ascii="Times New Roman" w:hAnsi="Times New Roman" w:cs="Times New Roman"/>
                <w:sz w:val="28"/>
                <w:szCs w:val="28"/>
              </w:rPr>
              <w:t xml:space="preserve"> не ориентируется в теоретическом материале, не имеет практических навыков анализа полифонических форм и жанров, использования различных видов полифонической техники</w:t>
            </w:r>
          </w:p>
        </w:tc>
      </w:tr>
    </w:tbl>
    <w:p w:rsidR="00A358E9" w:rsidRDefault="00A358E9" w:rsidP="00A358E9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неудовлетворительной оценки студент имеет право на пересдачу зачёта.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7201" w:rsidRPr="00B87201" w:rsidRDefault="00B87201" w:rsidP="00B872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87201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6. РЕСУРСНОЕ ОБЕСПЕЧЕНИЕ</w:t>
      </w:r>
    </w:p>
    <w:p w:rsidR="00B87201" w:rsidRPr="00B87201" w:rsidRDefault="00B87201" w:rsidP="00B872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8720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6.1. Список основной и дополнительной литературы</w:t>
      </w:r>
    </w:p>
    <w:p w:rsidR="00B87201" w:rsidRPr="00B87201" w:rsidRDefault="00B87201" w:rsidP="00B872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8720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Основная литература</w:t>
      </w:r>
    </w:p>
    <w:p w:rsidR="00A91595" w:rsidRDefault="00A91595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1595" w:rsidRDefault="00A91595" w:rsidP="00A91595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1.Абдуллина, Г. В. Полифония. Свободный стиль. Учебное пособие для студентов музыкальных факультетов педагогических вузов [Электронный курс]/Г.В. Абдуллина.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Режимдоступа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:http: e.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lanbook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om.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/books/element. </w:t>
      </w:r>
      <w:r>
        <w:rPr>
          <w:rFonts w:ascii="Times New Roman" w:eastAsia="Times New Roman" w:hAnsi="Times New Roman" w:cs="Times New Roman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hp.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?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p11_cid=258&amp; p11_id=286.</w:t>
      </w:r>
    </w:p>
    <w:p w:rsidR="00A91595" w:rsidRDefault="00A91595" w:rsidP="00A91595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Демешко, Г.А. Полифоническое формообразование в музыке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XX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века/Г.А. Демешко. - Новосибирск, Новосибирская государственная консерватория им. Глинки, 2012 - 243 с. [ЭБС ИРБИС ХГИК]  </w:t>
      </w:r>
    </w:p>
    <w:p w:rsidR="00A91595" w:rsidRDefault="00A91595" w:rsidP="00A91595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Кузнецов, И.К., Полифония в музыке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XX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века. Учебное пособие. Вып.1/И.К. Кузнецов. - М.: Дека-ВС, 2012 - 416 с. [ЭБС ИРБИС ХГИК] </w:t>
      </w:r>
    </w:p>
    <w:p w:rsidR="00A91595" w:rsidRDefault="00A91595" w:rsidP="00A91595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Плотникова, Н. Ю. Полифония Василия Титова. Учебное пособие/Н. Ю. Плотникова. - М: НКЦ «Московская консерватория», 2014 - 128 с. [ЭБС ИРБИС ХГИК] </w:t>
      </w:r>
    </w:p>
    <w:p w:rsidR="00A91595" w:rsidRDefault="00A91595" w:rsidP="00A91595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 Полифония. Учебно-методический комплекс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спец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. НХТ/сост. В.С. Захарченко, С.В. Мезенцева [электронный ресурс ЭБС ИРБИС ХГИК] - Хабаровск, ХГИК, 2012 - 28 с. </w:t>
      </w:r>
    </w:p>
    <w:p w:rsidR="00A91595" w:rsidRDefault="00A91595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4768" w:rsidRPr="00B87201" w:rsidRDefault="00B87201" w:rsidP="00B87201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8720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Дополнительная литература</w:t>
      </w:r>
    </w:p>
    <w:p w:rsidR="00F84768" w:rsidRPr="00F84768" w:rsidRDefault="00F84768" w:rsidP="00F84768">
      <w:pPr>
        <w:pStyle w:val="af"/>
        <w:numPr>
          <w:ilvl w:val="6"/>
          <w:numId w:val="5"/>
        </w:numPr>
        <w:tabs>
          <w:tab w:val="left" w:pos="426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4768">
        <w:rPr>
          <w:rFonts w:ascii="Times New Roman" w:eastAsia="Times New Roman" w:hAnsi="Times New Roman" w:cs="Times New Roman"/>
          <w:sz w:val="28"/>
          <w:szCs w:val="28"/>
        </w:rPr>
        <w:t xml:space="preserve">Григорьев, С., Мюллер, Т. Учебник полифонии/С. Григорьев, Т. Мюллер. – М.: Музыка, 1977 – 307 с. </w:t>
      </w:r>
    </w:p>
    <w:p w:rsidR="00F84768" w:rsidRPr="00F84768" w:rsidRDefault="00F84768" w:rsidP="00F84768">
      <w:pPr>
        <w:pStyle w:val="af"/>
        <w:numPr>
          <w:ilvl w:val="6"/>
          <w:numId w:val="5"/>
        </w:numPr>
        <w:tabs>
          <w:tab w:val="left" w:pos="426"/>
        </w:tabs>
        <w:spacing w:after="0" w:line="240" w:lineRule="auto"/>
        <w:ind w:left="-567" w:firstLine="567"/>
        <w:jc w:val="both"/>
        <w:rPr>
          <w:rFonts w:eastAsia="Times New Roman" w:cs="Times New Roman"/>
          <w:sz w:val="28"/>
          <w:szCs w:val="28"/>
        </w:rPr>
      </w:pPr>
      <w:proofErr w:type="spellStart"/>
      <w:r w:rsidRPr="00F84768">
        <w:rPr>
          <w:rFonts w:ascii="Times New Roman" w:eastAsia="Times New Roman" w:hAnsi="Times New Roman" w:cs="Times New Roman"/>
          <w:sz w:val="28"/>
          <w:szCs w:val="28"/>
        </w:rPr>
        <w:t>Дубравская</w:t>
      </w:r>
      <w:proofErr w:type="spellEnd"/>
      <w:r w:rsidRPr="00F84768">
        <w:rPr>
          <w:rFonts w:ascii="Times New Roman" w:eastAsia="Times New Roman" w:hAnsi="Times New Roman" w:cs="Times New Roman"/>
          <w:sz w:val="28"/>
          <w:szCs w:val="28"/>
        </w:rPr>
        <w:t xml:space="preserve">, Т.Н. Полифония. Учебник для музыкальных вузов/Т.Н. </w:t>
      </w:r>
      <w:proofErr w:type="spellStart"/>
      <w:r w:rsidRPr="00F84768">
        <w:rPr>
          <w:rFonts w:ascii="Times New Roman" w:eastAsia="Times New Roman" w:hAnsi="Times New Roman" w:cs="Times New Roman"/>
          <w:sz w:val="28"/>
          <w:szCs w:val="28"/>
        </w:rPr>
        <w:t>Дубравская</w:t>
      </w:r>
      <w:proofErr w:type="spellEnd"/>
      <w:r w:rsidRPr="00F84768">
        <w:rPr>
          <w:rFonts w:ascii="Times New Roman" w:eastAsia="Times New Roman" w:hAnsi="Times New Roman" w:cs="Times New Roman"/>
          <w:sz w:val="28"/>
          <w:szCs w:val="28"/>
        </w:rPr>
        <w:t>. – М.: Ака</w:t>
      </w:r>
      <w:r>
        <w:rPr>
          <w:rFonts w:ascii="Times New Roman" w:eastAsia="Times New Roman" w:hAnsi="Times New Roman" w:cs="Times New Roman"/>
          <w:sz w:val="28"/>
          <w:szCs w:val="28"/>
        </w:rPr>
        <w:t>демический проект, 2008 – 360 с.</w:t>
      </w:r>
    </w:p>
    <w:p w:rsidR="00F84768" w:rsidRPr="00F84768" w:rsidRDefault="00F84768" w:rsidP="00F84768">
      <w:pPr>
        <w:pStyle w:val="af"/>
        <w:numPr>
          <w:ilvl w:val="6"/>
          <w:numId w:val="5"/>
        </w:numPr>
        <w:tabs>
          <w:tab w:val="left" w:pos="426"/>
        </w:tabs>
        <w:spacing w:after="0" w:line="240" w:lineRule="auto"/>
        <w:ind w:left="-567" w:firstLine="567"/>
        <w:jc w:val="both"/>
        <w:rPr>
          <w:rFonts w:eastAsia="Times New Roman" w:cs="Times New Roman"/>
          <w:sz w:val="28"/>
          <w:szCs w:val="28"/>
        </w:rPr>
      </w:pPr>
      <w:r w:rsidRPr="00F84768">
        <w:rPr>
          <w:rFonts w:ascii="Times New Roman" w:eastAsia="Times New Roman" w:hAnsi="Times New Roman" w:cs="Times New Roman"/>
          <w:sz w:val="28"/>
          <w:szCs w:val="28"/>
        </w:rPr>
        <w:t xml:space="preserve">Евдокимова, Ю. А. Учебник полифонии. Вып.1/Ю.А. Евдокимова. – М.: Музыка, 2003 – 154 с. </w:t>
      </w:r>
    </w:p>
    <w:p w:rsidR="00F84768" w:rsidRDefault="00F84768" w:rsidP="00F84768">
      <w:pPr>
        <w:pStyle w:val="af"/>
        <w:numPr>
          <w:ilvl w:val="0"/>
          <w:numId w:val="5"/>
        </w:numPr>
        <w:tabs>
          <w:tab w:val="left" w:pos="284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4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Кузнецов, И.К. Полифония в русской музыке </w:t>
      </w:r>
      <w:r w:rsidRPr="00F8476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XX</w:t>
      </w:r>
      <w:r w:rsidRPr="00F84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века. Учебное пособие. </w:t>
      </w:r>
      <w:proofErr w:type="spellStart"/>
      <w:r w:rsidRPr="00F84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</w:t>
      </w:r>
      <w:proofErr w:type="spellEnd"/>
      <w:r w:rsidRPr="00F84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1/И.К. Кузнецов. - М.: Дека-ВС, 2012 - 416 с.</w:t>
      </w:r>
    </w:p>
    <w:p w:rsidR="00F84768" w:rsidRPr="00F84768" w:rsidRDefault="00F84768" w:rsidP="00F84768">
      <w:pPr>
        <w:pStyle w:val="af"/>
        <w:numPr>
          <w:ilvl w:val="0"/>
          <w:numId w:val="5"/>
        </w:numPr>
        <w:tabs>
          <w:tab w:val="left" w:pos="284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4768">
        <w:rPr>
          <w:rFonts w:ascii="Times New Roman" w:eastAsia="Times New Roman" w:hAnsi="Times New Roman" w:cs="Times New Roman"/>
          <w:sz w:val="28"/>
          <w:szCs w:val="28"/>
        </w:rPr>
        <w:lastRenderedPageBreak/>
        <w:t>Мюллер, Т. Хрестоматия по полифоническому анализу</w:t>
      </w:r>
      <w:proofErr w:type="gramStart"/>
      <w:r w:rsidRPr="00F84768">
        <w:rPr>
          <w:rFonts w:ascii="Times New Roman" w:eastAsia="Times New Roman" w:hAnsi="Times New Roman" w:cs="Times New Roman"/>
          <w:sz w:val="28"/>
          <w:szCs w:val="28"/>
        </w:rPr>
        <w:t>.И</w:t>
      </w:r>
      <w:proofErr w:type="gramEnd"/>
      <w:r w:rsidRPr="00F84768">
        <w:rPr>
          <w:rFonts w:ascii="Times New Roman" w:eastAsia="Times New Roman" w:hAnsi="Times New Roman" w:cs="Times New Roman"/>
          <w:sz w:val="28"/>
          <w:szCs w:val="28"/>
        </w:rPr>
        <w:t>зд.3-е   /</w:t>
      </w:r>
      <w:proofErr w:type="spellStart"/>
      <w:r w:rsidRPr="00F84768">
        <w:rPr>
          <w:rFonts w:ascii="Times New Roman" w:eastAsia="Times New Roman" w:hAnsi="Times New Roman" w:cs="Times New Roman"/>
          <w:sz w:val="28"/>
          <w:szCs w:val="28"/>
        </w:rPr>
        <w:t>Т.Мюллер</w:t>
      </w:r>
      <w:proofErr w:type="spellEnd"/>
      <w:r w:rsidRPr="00F84768">
        <w:rPr>
          <w:rFonts w:ascii="Times New Roman" w:eastAsia="Times New Roman" w:hAnsi="Times New Roman" w:cs="Times New Roman"/>
          <w:sz w:val="28"/>
          <w:szCs w:val="28"/>
        </w:rPr>
        <w:t xml:space="preserve">. – М.: Музыка, 1984 – 243 с. </w:t>
      </w:r>
    </w:p>
    <w:p w:rsidR="00F84768" w:rsidRPr="00F84768" w:rsidRDefault="00F84768" w:rsidP="00F84768">
      <w:pPr>
        <w:pStyle w:val="af"/>
        <w:numPr>
          <w:ilvl w:val="0"/>
          <w:numId w:val="5"/>
        </w:numPr>
        <w:tabs>
          <w:tab w:val="left" w:pos="284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8476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Ройтерштейн</w:t>
      </w:r>
      <w:proofErr w:type="spellEnd"/>
      <w:r w:rsidRPr="00F84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М. И. Полифония. Учебное пособие/М. И. </w:t>
      </w:r>
      <w:proofErr w:type="spellStart"/>
      <w:r w:rsidRPr="00F8476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Ройтерштйн</w:t>
      </w:r>
      <w:proofErr w:type="spellEnd"/>
      <w:r w:rsidRPr="00F84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М.: Академия, 2002 – 191 с.  </w:t>
      </w:r>
    </w:p>
    <w:p w:rsidR="00F84768" w:rsidRPr="00F84768" w:rsidRDefault="00F84768" w:rsidP="00F84768">
      <w:pPr>
        <w:pStyle w:val="af"/>
        <w:numPr>
          <w:ilvl w:val="0"/>
          <w:numId w:val="5"/>
        </w:numPr>
        <w:tabs>
          <w:tab w:val="left" w:pos="284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4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Скребков, С.С. Теория имитационной полифонии/С.С. Скребков. - Киев, </w:t>
      </w:r>
      <w:proofErr w:type="spellStart"/>
      <w:r w:rsidRPr="00F8476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Музична</w:t>
      </w:r>
      <w:proofErr w:type="spellEnd"/>
      <w:r w:rsidRPr="00F84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Украина, 1983 - 144 с.</w:t>
      </w:r>
    </w:p>
    <w:p w:rsidR="00F84768" w:rsidRPr="00F84768" w:rsidRDefault="00F84768" w:rsidP="00F84768">
      <w:pPr>
        <w:pStyle w:val="af"/>
        <w:numPr>
          <w:ilvl w:val="0"/>
          <w:numId w:val="5"/>
        </w:numPr>
        <w:tabs>
          <w:tab w:val="left" w:pos="284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4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Скребков, С.С. Учебник полифонии. 4-е изд./С.С. Скребков. - М.: Музыка, 1982 - 268 с. </w:t>
      </w:r>
    </w:p>
    <w:p w:rsidR="00F84768" w:rsidRPr="00F84768" w:rsidRDefault="00F84768" w:rsidP="00F84768">
      <w:pPr>
        <w:pStyle w:val="af"/>
        <w:numPr>
          <w:ilvl w:val="0"/>
          <w:numId w:val="5"/>
        </w:numPr>
        <w:tabs>
          <w:tab w:val="left" w:pos="284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84768">
        <w:rPr>
          <w:rFonts w:ascii="Times New Roman" w:eastAsia="Times New Roman" w:hAnsi="Times New Roman" w:cs="Times New Roman"/>
          <w:sz w:val="28"/>
          <w:szCs w:val="28"/>
        </w:rPr>
        <w:t>Фраёнов</w:t>
      </w:r>
      <w:proofErr w:type="spellEnd"/>
      <w:r w:rsidRPr="00F84768">
        <w:rPr>
          <w:rFonts w:ascii="Times New Roman" w:eastAsia="Times New Roman" w:hAnsi="Times New Roman" w:cs="Times New Roman"/>
          <w:sz w:val="28"/>
          <w:szCs w:val="28"/>
        </w:rPr>
        <w:t xml:space="preserve">, В. Учебник полифонии/В. </w:t>
      </w:r>
      <w:proofErr w:type="spellStart"/>
      <w:r w:rsidRPr="00F84768">
        <w:rPr>
          <w:rFonts w:ascii="Times New Roman" w:eastAsia="Times New Roman" w:hAnsi="Times New Roman" w:cs="Times New Roman"/>
          <w:sz w:val="28"/>
          <w:szCs w:val="28"/>
        </w:rPr>
        <w:t>Фраёнов</w:t>
      </w:r>
      <w:proofErr w:type="spellEnd"/>
      <w:r w:rsidRPr="00F84768">
        <w:rPr>
          <w:rFonts w:ascii="Times New Roman" w:eastAsia="Times New Roman" w:hAnsi="Times New Roman" w:cs="Times New Roman"/>
          <w:sz w:val="28"/>
          <w:szCs w:val="28"/>
        </w:rPr>
        <w:t>. – М.: Музыка, 2000 – 211 с.</w:t>
      </w:r>
    </w:p>
    <w:p w:rsidR="00A358E9" w:rsidRDefault="00A358E9" w:rsidP="00A358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87201" w:rsidRPr="00B87201" w:rsidRDefault="00B87201" w:rsidP="00B872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720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Рекомендуемая литература</w:t>
      </w:r>
    </w:p>
    <w:p w:rsidR="00A91595" w:rsidRPr="00A91595" w:rsidRDefault="00A91595" w:rsidP="00F84768">
      <w:pPr>
        <w:tabs>
          <w:tab w:val="left" w:pos="1080"/>
        </w:tabs>
        <w:spacing w:after="0" w:line="240" w:lineRule="auto"/>
        <w:ind w:firstLine="567"/>
        <w:jc w:val="both"/>
        <w:rPr>
          <w:rFonts w:ascii="Calibri" w:eastAsia="Times New Roman" w:hAnsi="Calibri" w:cs="Times New Roman"/>
          <w:sz w:val="28"/>
          <w:szCs w:val="28"/>
        </w:rPr>
      </w:pPr>
    </w:p>
    <w:p w:rsidR="00F84768" w:rsidRPr="00F84768" w:rsidRDefault="00A91595" w:rsidP="00F84768">
      <w:pPr>
        <w:pStyle w:val="af"/>
        <w:numPr>
          <w:ilvl w:val="0"/>
          <w:numId w:val="30"/>
        </w:numPr>
        <w:tabs>
          <w:tab w:val="left" w:pos="1080"/>
        </w:tabs>
        <w:spacing w:after="0" w:line="240" w:lineRule="auto"/>
        <w:ind w:left="0" w:firstLine="567"/>
        <w:jc w:val="both"/>
        <w:rPr>
          <w:rFonts w:eastAsia="Times New Roman" w:cs="Times New Roman"/>
          <w:sz w:val="28"/>
          <w:szCs w:val="28"/>
        </w:rPr>
      </w:pPr>
      <w:r w:rsidRPr="00F84768">
        <w:rPr>
          <w:rFonts w:ascii="Times New Roman" w:eastAsia="Times New Roman" w:hAnsi="Times New Roman" w:cs="Times New Roman"/>
          <w:sz w:val="28"/>
          <w:szCs w:val="28"/>
        </w:rPr>
        <w:t>Гурьянова, Л.В. О некоторых особенностях полифонии в гитарной музыке западноевропейского классицизма//Музыковедение, 2012. - №9. - С.33-38</w:t>
      </w:r>
    </w:p>
    <w:p w:rsidR="00F84768" w:rsidRPr="00F84768" w:rsidRDefault="00A358E9" w:rsidP="00F84768">
      <w:pPr>
        <w:pStyle w:val="af"/>
        <w:numPr>
          <w:ilvl w:val="0"/>
          <w:numId w:val="30"/>
        </w:numPr>
        <w:tabs>
          <w:tab w:val="left" w:pos="1080"/>
        </w:tabs>
        <w:spacing w:after="0" w:line="240" w:lineRule="auto"/>
        <w:ind w:left="0" w:firstLine="567"/>
        <w:jc w:val="both"/>
        <w:rPr>
          <w:rFonts w:eastAsia="Times New Roman" w:cs="Times New Roman"/>
          <w:sz w:val="28"/>
          <w:szCs w:val="28"/>
        </w:rPr>
      </w:pPr>
      <w:proofErr w:type="spellStart"/>
      <w:r w:rsidRPr="00F84768">
        <w:rPr>
          <w:rFonts w:ascii="Times New Roman" w:eastAsia="Times New Roman" w:hAnsi="Times New Roman" w:cs="Times New Roman"/>
          <w:sz w:val="28"/>
          <w:szCs w:val="28"/>
        </w:rPr>
        <w:t>Задерацкий</w:t>
      </w:r>
      <w:proofErr w:type="spellEnd"/>
      <w:r w:rsidRPr="00F84768">
        <w:rPr>
          <w:rFonts w:ascii="Times New Roman" w:eastAsia="Times New Roman" w:hAnsi="Times New Roman" w:cs="Times New Roman"/>
          <w:sz w:val="28"/>
          <w:szCs w:val="28"/>
        </w:rPr>
        <w:t xml:space="preserve">, В.Д. Полифоническое мышление Стравинского/В.Д. </w:t>
      </w:r>
      <w:proofErr w:type="spellStart"/>
      <w:r w:rsidRPr="00F84768">
        <w:rPr>
          <w:rFonts w:ascii="Times New Roman" w:eastAsia="Times New Roman" w:hAnsi="Times New Roman" w:cs="Times New Roman"/>
          <w:sz w:val="28"/>
          <w:szCs w:val="28"/>
        </w:rPr>
        <w:t>Задерацкий</w:t>
      </w:r>
      <w:proofErr w:type="spellEnd"/>
      <w:r w:rsidRPr="00F84768">
        <w:rPr>
          <w:rFonts w:ascii="Times New Roman" w:eastAsia="Times New Roman" w:hAnsi="Times New Roman" w:cs="Times New Roman"/>
          <w:sz w:val="28"/>
          <w:szCs w:val="28"/>
        </w:rPr>
        <w:t>. – М: Музыка, 1980 – 287 с.</w:t>
      </w:r>
    </w:p>
    <w:p w:rsidR="00F84768" w:rsidRPr="00F84768" w:rsidRDefault="00A358E9" w:rsidP="00F84768">
      <w:pPr>
        <w:pStyle w:val="af"/>
        <w:numPr>
          <w:ilvl w:val="0"/>
          <w:numId w:val="30"/>
        </w:numPr>
        <w:tabs>
          <w:tab w:val="left" w:pos="1080"/>
        </w:tabs>
        <w:spacing w:after="0" w:line="240" w:lineRule="auto"/>
        <w:ind w:left="0" w:firstLine="567"/>
        <w:jc w:val="both"/>
        <w:rPr>
          <w:rFonts w:eastAsia="Times New Roman" w:cs="Times New Roman"/>
          <w:sz w:val="28"/>
          <w:szCs w:val="28"/>
        </w:rPr>
      </w:pPr>
      <w:proofErr w:type="spellStart"/>
      <w:r w:rsidRPr="00F84768">
        <w:rPr>
          <w:rFonts w:ascii="Times New Roman" w:eastAsia="Times New Roman" w:hAnsi="Times New Roman" w:cs="Times New Roman"/>
          <w:color w:val="000000"/>
          <w:sz w:val="28"/>
          <w:szCs w:val="28"/>
        </w:rPr>
        <w:t>Напреев</w:t>
      </w:r>
      <w:proofErr w:type="spellEnd"/>
      <w:r w:rsidRPr="00F847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Б.Д. Оркестр и фуга/Б.Д. </w:t>
      </w:r>
      <w:proofErr w:type="spellStart"/>
      <w:r w:rsidRPr="00F84768">
        <w:rPr>
          <w:rFonts w:ascii="Times New Roman" w:eastAsia="Times New Roman" w:hAnsi="Times New Roman" w:cs="Times New Roman"/>
          <w:color w:val="000000"/>
          <w:sz w:val="28"/>
          <w:szCs w:val="28"/>
        </w:rPr>
        <w:t>Напреев</w:t>
      </w:r>
      <w:proofErr w:type="spellEnd"/>
      <w:r w:rsidRPr="00F847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Петрозаводск: Петр </w:t>
      </w:r>
      <w:proofErr w:type="spellStart"/>
      <w:r w:rsidRPr="00F84768">
        <w:rPr>
          <w:rFonts w:ascii="Times New Roman" w:eastAsia="Times New Roman" w:hAnsi="Times New Roman" w:cs="Times New Roman"/>
          <w:color w:val="000000"/>
          <w:sz w:val="28"/>
          <w:szCs w:val="28"/>
        </w:rPr>
        <w:t>Гу</w:t>
      </w:r>
      <w:proofErr w:type="spellEnd"/>
      <w:r w:rsidRPr="00F847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- 2008 - 168 с.</w:t>
      </w:r>
    </w:p>
    <w:p w:rsidR="00F84768" w:rsidRPr="00F84768" w:rsidRDefault="00F84768" w:rsidP="00F84768">
      <w:pPr>
        <w:pStyle w:val="af"/>
        <w:numPr>
          <w:ilvl w:val="0"/>
          <w:numId w:val="30"/>
        </w:numPr>
        <w:tabs>
          <w:tab w:val="left" w:pos="1080"/>
        </w:tabs>
        <w:spacing w:after="0" w:line="240" w:lineRule="auto"/>
        <w:ind w:left="0" w:firstLine="567"/>
        <w:jc w:val="both"/>
        <w:rPr>
          <w:rFonts w:eastAsia="Times New Roman" w:cs="Times New Roman"/>
          <w:sz w:val="28"/>
          <w:szCs w:val="28"/>
        </w:rPr>
      </w:pPr>
      <w:proofErr w:type="spellStart"/>
      <w:r w:rsidRPr="00F84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Напреев</w:t>
      </w:r>
      <w:proofErr w:type="spellEnd"/>
      <w:r w:rsidRPr="00F84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Б.Д., Полифонический </w:t>
      </w:r>
      <w:proofErr w:type="spellStart"/>
      <w:r w:rsidRPr="00F84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экиз</w:t>
      </w:r>
      <w:proofErr w:type="spellEnd"/>
      <w:r w:rsidRPr="00F84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/Б.Д. </w:t>
      </w:r>
      <w:proofErr w:type="spellStart"/>
      <w:r w:rsidRPr="00F84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Напреев</w:t>
      </w:r>
      <w:proofErr w:type="spellEnd"/>
      <w:r w:rsidRPr="00F84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Петрозаводск: Петр </w:t>
      </w:r>
      <w:proofErr w:type="spellStart"/>
      <w:r w:rsidRPr="00F84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</w:t>
      </w:r>
      <w:proofErr w:type="spellEnd"/>
      <w:r w:rsidRPr="00F84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- 2013 - 44 с.</w:t>
      </w:r>
    </w:p>
    <w:p w:rsidR="00A358E9" w:rsidRDefault="00F84768" w:rsidP="00F84768">
      <w:pPr>
        <w:pStyle w:val="af"/>
        <w:numPr>
          <w:ilvl w:val="0"/>
          <w:numId w:val="30"/>
        </w:numPr>
        <w:tabs>
          <w:tab w:val="left" w:pos="108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F84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Напреев</w:t>
      </w:r>
      <w:proofErr w:type="spellEnd"/>
      <w:r w:rsidRPr="00F84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Б.Д., Так фуга или фугато? /Б.Д. </w:t>
      </w:r>
      <w:proofErr w:type="spellStart"/>
      <w:r w:rsidRPr="00F84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Напреев</w:t>
      </w:r>
      <w:proofErr w:type="spellEnd"/>
      <w:r w:rsidRPr="00F84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Петрозаводск: Петр </w:t>
      </w:r>
      <w:proofErr w:type="spellStart"/>
      <w:r w:rsidRPr="00F84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</w:t>
      </w:r>
      <w:proofErr w:type="spellEnd"/>
      <w:r w:rsidRPr="00F847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- 2014 - 138 с.</w:t>
      </w:r>
    </w:p>
    <w:p w:rsidR="00F84768" w:rsidRDefault="00F84768" w:rsidP="00F84768">
      <w:pPr>
        <w:pStyle w:val="af"/>
        <w:tabs>
          <w:tab w:val="left" w:pos="1080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358E9" w:rsidRDefault="00A358E9" w:rsidP="00A358E9">
      <w:pPr>
        <w:numPr>
          <w:ilvl w:val="1"/>
          <w:numId w:val="21"/>
        </w:numPr>
        <w:tabs>
          <w:tab w:val="left" w:pos="2294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Ресурсы информационно-телекоммуникационной сети «Интернет»</w:t>
      </w:r>
    </w:p>
    <w:p w:rsidR="00A358E9" w:rsidRDefault="00A358E9" w:rsidP="00A358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соответствии с лицензионными нормативами обеспечения библиотечно-информационными ресурсами библиотека организует индивидуальный неограниченный доступ из любой точки, в которой имеется доступ к сети Интернет, к учебным материалам Электронно-библиотечных систем (ЭБС):</w:t>
      </w:r>
    </w:p>
    <w:p w:rsidR="00A358E9" w:rsidRDefault="00A358E9" w:rsidP="00A358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 ЭБС «Университетская библиотека онлайн». Издательство: ООО «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НексМедиа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». Принадлежность сторонняя. </w:t>
      </w:r>
      <w:hyperlink r:id="rId9" w:history="1">
        <w:r>
          <w:rPr>
            <w:rStyle w:val="a3"/>
            <w:rFonts w:ascii="Times New Roman" w:hAnsi="Times New Roman"/>
            <w:color w:val="000000"/>
            <w:lang w:val="en-US"/>
          </w:rPr>
          <w:t>www</w:t>
        </w:r>
        <w:r>
          <w:rPr>
            <w:rStyle w:val="a3"/>
            <w:rFonts w:ascii="Times New Roman" w:hAnsi="Times New Roman"/>
            <w:color w:val="000000"/>
          </w:rPr>
          <w:t>.</w:t>
        </w:r>
        <w:proofErr w:type="spellStart"/>
        <w:r>
          <w:rPr>
            <w:rStyle w:val="a3"/>
            <w:rFonts w:ascii="Times New Roman" w:hAnsi="Times New Roman"/>
            <w:color w:val="000000"/>
            <w:lang w:val="en-US"/>
          </w:rPr>
          <w:t>biblioclub</w:t>
        </w:r>
        <w:proofErr w:type="spellEnd"/>
        <w:r>
          <w:rPr>
            <w:rStyle w:val="a3"/>
            <w:rFonts w:ascii="Times New Roman" w:hAnsi="Times New Roman"/>
            <w:color w:val="000000"/>
          </w:rPr>
          <w:t>.</w:t>
        </w:r>
        <w:proofErr w:type="spellStart"/>
        <w:r>
          <w:rPr>
            <w:rStyle w:val="a3"/>
            <w:rFonts w:ascii="Times New Roman" w:hAnsi="Times New Roman"/>
            <w:color w:val="000000"/>
            <w:lang w:val="en-US"/>
          </w:rPr>
          <w:t>ru</w:t>
        </w:r>
        <w:proofErr w:type="spellEnd"/>
      </w:hyperlink>
      <w:r>
        <w:rPr>
          <w:rFonts w:ascii="Times New Roman" w:hAnsi="Times New Roman"/>
          <w:color w:val="000000"/>
          <w:sz w:val="28"/>
          <w:szCs w:val="28"/>
          <w:u w:val="single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Количество ключей (пользователей): 100% </w:t>
      </w:r>
      <w:r>
        <w:rPr>
          <w:rFonts w:ascii="Times New Roman" w:hAnsi="Times New Roman"/>
          <w:sz w:val="28"/>
          <w:szCs w:val="28"/>
          <w:lang w:val="en-US" w:eastAsia="ru-RU"/>
        </w:rPr>
        <w:t>on</w:t>
      </w:r>
      <w:r>
        <w:rPr>
          <w:rFonts w:ascii="Times New Roman" w:hAnsi="Times New Roman"/>
          <w:sz w:val="28"/>
          <w:szCs w:val="28"/>
          <w:lang w:eastAsia="ru-RU"/>
        </w:rPr>
        <w:t>-</w:t>
      </w:r>
      <w:r>
        <w:rPr>
          <w:rFonts w:ascii="Times New Roman" w:hAnsi="Times New Roman"/>
          <w:sz w:val="28"/>
          <w:szCs w:val="28"/>
          <w:lang w:val="en-US" w:eastAsia="ru-RU"/>
        </w:rPr>
        <w:t>line</w:t>
      </w:r>
      <w:r>
        <w:rPr>
          <w:rFonts w:ascii="Times New Roman" w:hAnsi="Times New Roman"/>
          <w:sz w:val="28"/>
          <w:szCs w:val="28"/>
          <w:lang w:eastAsia="ru-RU"/>
        </w:rPr>
        <w:t>. Характеристики библиотечного фонда, доступ к которому предоставляется договором: доступ к базовой части ЭБС.</w:t>
      </w:r>
    </w:p>
    <w:p w:rsidR="00A358E9" w:rsidRDefault="00A358E9" w:rsidP="00A358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 ЭБС «Издательство Планета музыки». Электронно-библиотечная систем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а ООО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«Издательство ПЛАНЕТА МУЗЫКИ». Принадлежность сторонняя. </w:t>
      </w:r>
      <w:r>
        <w:rPr>
          <w:rFonts w:ascii="Times New Roman" w:hAnsi="Times New Roman"/>
          <w:sz w:val="28"/>
          <w:szCs w:val="28"/>
          <w:u w:val="single"/>
          <w:lang w:val="en-US" w:eastAsia="ru-RU"/>
        </w:rPr>
        <w:t>www</w:t>
      </w:r>
      <w:r>
        <w:rPr>
          <w:rFonts w:ascii="Times New Roman" w:hAnsi="Times New Roman"/>
          <w:sz w:val="28"/>
          <w:szCs w:val="28"/>
          <w:u w:val="single"/>
          <w:lang w:eastAsia="ru-RU"/>
        </w:rPr>
        <w:t>.</w:t>
      </w:r>
      <w:r>
        <w:rPr>
          <w:rFonts w:ascii="Times New Roman" w:hAnsi="Times New Roman"/>
          <w:sz w:val="28"/>
          <w:szCs w:val="28"/>
          <w:u w:val="single"/>
          <w:lang w:val="en-US" w:eastAsia="ru-RU"/>
        </w:rPr>
        <w:t>e</w:t>
      </w:r>
      <w:r>
        <w:rPr>
          <w:rFonts w:ascii="Times New Roman" w:hAnsi="Times New Roman"/>
          <w:sz w:val="28"/>
          <w:szCs w:val="28"/>
          <w:u w:val="single"/>
          <w:lang w:eastAsia="ru-RU"/>
        </w:rPr>
        <w:t>.</w:t>
      </w:r>
      <w:proofErr w:type="spellStart"/>
      <w:r>
        <w:rPr>
          <w:rFonts w:ascii="Times New Roman" w:hAnsi="Times New Roman"/>
          <w:sz w:val="28"/>
          <w:szCs w:val="28"/>
          <w:u w:val="single"/>
          <w:lang w:val="en-US" w:eastAsia="ru-RU"/>
        </w:rPr>
        <w:t>lanbook</w:t>
      </w:r>
      <w:proofErr w:type="spellEnd"/>
      <w:r>
        <w:rPr>
          <w:rFonts w:ascii="Times New Roman" w:hAnsi="Times New Roman"/>
          <w:sz w:val="28"/>
          <w:szCs w:val="28"/>
          <w:u w:val="single"/>
          <w:lang w:eastAsia="ru-RU"/>
        </w:rPr>
        <w:t>.</w:t>
      </w:r>
      <w:r>
        <w:rPr>
          <w:rFonts w:ascii="Times New Roman" w:hAnsi="Times New Roman"/>
          <w:sz w:val="28"/>
          <w:szCs w:val="28"/>
          <w:u w:val="single"/>
          <w:lang w:val="en-US" w:eastAsia="ru-RU"/>
        </w:rPr>
        <w:t>com</w:t>
      </w:r>
      <w:r>
        <w:rPr>
          <w:rFonts w:ascii="Times New Roman" w:hAnsi="Times New Roman"/>
          <w:sz w:val="28"/>
          <w:szCs w:val="28"/>
          <w:u w:val="single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Количество ключей (пользователей): 100% </w:t>
      </w:r>
      <w:r>
        <w:rPr>
          <w:rFonts w:ascii="Times New Roman" w:hAnsi="Times New Roman"/>
          <w:sz w:val="28"/>
          <w:szCs w:val="28"/>
          <w:lang w:val="en-US" w:eastAsia="ru-RU"/>
        </w:rPr>
        <w:t>on</w:t>
      </w:r>
      <w:r>
        <w:rPr>
          <w:rFonts w:ascii="Times New Roman" w:hAnsi="Times New Roman"/>
          <w:sz w:val="28"/>
          <w:szCs w:val="28"/>
          <w:lang w:eastAsia="ru-RU"/>
        </w:rPr>
        <w:t>-</w:t>
      </w:r>
      <w:r>
        <w:rPr>
          <w:rFonts w:ascii="Times New Roman" w:hAnsi="Times New Roman"/>
          <w:sz w:val="28"/>
          <w:szCs w:val="28"/>
          <w:lang w:val="en-US" w:eastAsia="ru-RU"/>
        </w:rPr>
        <w:t>line</w:t>
      </w:r>
      <w:r>
        <w:rPr>
          <w:rFonts w:ascii="Times New Roman" w:hAnsi="Times New Roman"/>
          <w:sz w:val="28"/>
          <w:szCs w:val="28"/>
          <w:lang w:eastAsia="ru-RU"/>
        </w:rPr>
        <w:t>. Характеристики библиотечного фонда, доступ к которому предоставляется договором: доступ к коллекциям: «Музыка и театр», «Балет. Танец. Хореография».</w:t>
      </w:r>
    </w:p>
    <w:p w:rsidR="00A358E9" w:rsidRDefault="00A358E9" w:rsidP="00A358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 БД Электронная Система «Культура». База Данных Электронная Система «Культура». Принадлежность сторонняя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  <w:hyperlink r:id="rId10" w:history="1">
        <w:r>
          <w:rPr>
            <w:rStyle w:val="a3"/>
            <w:rFonts w:ascii="Times New Roman" w:hAnsi="Times New Roman"/>
            <w:color w:val="000000"/>
            <w:lang w:val="en-US"/>
          </w:rPr>
          <w:t>http</w:t>
        </w:r>
        <w:r>
          <w:rPr>
            <w:rStyle w:val="a3"/>
            <w:rFonts w:ascii="Times New Roman" w:hAnsi="Times New Roman"/>
            <w:color w:val="000000"/>
          </w:rPr>
          <w:t>://</w:t>
        </w:r>
        <w:r>
          <w:rPr>
            <w:rStyle w:val="a3"/>
            <w:rFonts w:ascii="Times New Roman" w:hAnsi="Times New Roman"/>
            <w:color w:val="000000"/>
            <w:lang w:val="en-US"/>
          </w:rPr>
          <w:t>www</w:t>
        </w:r>
        <w:r>
          <w:rPr>
            <w:rStyle w:val="a3"/>
            <w:rFonts w:ascii="Times New Roman" w:hAnsi="Times New Roman"/>
            <w:color w:val="000000"/>
          </w:rPr>
          <w:t>.</w:t>
        </w:r>
        <w:r>
          <w:rPr>
            <w:rStyle w:val="a3"/>
            <w:rFonts w:ascii="Times New Roman" w:hAnsi="Times New Roman"/>
            <w:color w:val="000000"/>
            <w:lang w:val="en-US"/>
          </w:rPr>
          <w:t>e</w:t>
        </w:r>
        <w:r>
          <w:rPr>
            <w:rStyle w:val="a3"/>
            <w:rFonts w:ascii="Times New Roman" w:hAnsi="Times New Roman"/>
            <w:color w:val="000000"/>
          </w:rPr>
          <w:t>-</w:t>
        </w:r>
        <w:proofErr w:type="spellStart"/>
        <w:r>
          <w:rPr>
            <w:rStyle w:val="a3"/>
            <w:rFonts w:ascii="Times New Roman" w:hAnsi="Times New Roman"/>
            <w:color w:val="000000"/>
            <w:lang w:val="en-US"/>
          </w:rPr>
          <w:t>mcfr</w:t>
        </w:r>
        <w:proofErr w:type="spellEnd"/>
        <w:r>
          <w:rPr>
            <w:rStyle w:val="a3"/>
            <w:rFonts w:ascii="Times New Roman" w:hAnsi="Times New Roman"/>
            <w:color w:val="000000"/>
          </w:rPr>
          <w:t>.</w:t>
        </w:r>
        <w:proofErr w:type="spellStart"/>
        <w:r>
          <w:rPr>
            <w:rStyle w:val="a3"/>
            <w:rFonts w:ascii="Times New Roman" w:hAnsi="Times New Roman"/>
            <w:color w:val="000000"/>
            <w:lang w:val="en-US"/>
          </w:rPr>
          <w:t>ru</w:t>
        </w:r>
        <w:proofErr w:type="spellEnd"/>
      </w:hyperlink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A358E9" w:rsidRDefault="00A358E9" w:rsidP="00A358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 </w:t>
      </w:r>
      <w:proofErr w:type="gramStart"/>
      <w:r>
        <w:rPr>
          <w:rFonts w:ascii="Times New Roman" w:hAnsi="Times New Roman"/>
          <w:sz w:val="28"/>
          <w:szCs w:val="28"/>
          <w:lang w:val="en-US" w:eastAsia="ru-RU"/>
        </w:rPr>
        <w:t>Web</w:t>
      </w:r>
      <w:r>
        <w:rPr>
          <w:rFonts w:ascii="Times New Roman" w:hAnsi="Times New Roman"/>
          <w:sz w:val="28"/>
          <w:szCs w:val="28"/>
          <w:lang w:eastAsia="ru-RU"/>
        </w:rPr>
        <w:t xml:space="preserve"> ИРБИС Хабаровский государственный институт искусств и культуры (электронный каталог).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Международная ассоциация пользователей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и разработчиков электронных библиотек и новых информационных технологий (ассоциация ЭБНИТ). Принадлежность сторонняя. </w:t>
      </w:r>
      <w:hyperlink r:id="rId11" w:history="1">
        <w:r>
          <w:rPr>
            <w:rStyle w:val="a3"/>
            <w:rFonts w:ascii="Times New Roman" w:hAnsi="Times New Roman"/>
            <w:color w:val="000000"/>
            <w:lang w:val="en-US"/>
          </w:rPr>
          <w:t>http</w:t>
        </w:r>
        <w:r>
          <w:rPr>
            <w:rStyle w:val="a3"/>
            <w:rFonts w:ascii="Times New Roman" w:hAnsi="Times New Roman"/>
            <w:color w:val="000000"/>
          </w:rPr>
          <w:t>://</w:t>
        </w:r>
        <w:proofErr w:type="spellStart"/>
        <w:r>
          <w:rPr>
            <w:rStyle w:val="a3"/>
            <w:rFonts w:ascii="Times New Roman" w:hAnsi="Times New Roman"/>
            <w:color w:val="000000"/>
            <w:lang w:val="en-US"/>
          </w:rPr>
          <w:t>irbis</w:t>
        </w:r>
        <w:proofErr w:type="spellEnd"/>
        <w:r>
          <w:rPr>
            <w:rStyle w:val="a3"/>
            <w:rFonts w:ascii="Times New Roman" w:hAnsi="Times New Roman"/>
            <w:color w:val="000000"/>
          </w:rPr>
          <w:t>.</w:t>
        </w:r>
        <w:proofErr w:type="spellStart"/>
        <w:r>
          <w:rPr>
            <w:rStyle w:val="a3"/>
            <w:rFonts w:ascii="Times New Roman" w:hAnsi="Times New Roman"/>
            <w:color w:val="000000"/>
            <w:lang w:val="en-US"/>
          </w:rPr>
          <w:t>hgiik</w:t>
        </w:r>
        <w:proofErr w:type="spellEnd"/>
        <w:r>
          <w:rPr>
            <w:rStyle w:val="a3"/>
            <w:rFonts w:ascii="Times New Roman" w:hAnsi="Times New Roman"/>
            <w:color w:val="000000"/>
          </w:rPr>
          <w:t>.</w:t>
        </w:r>
        <w:proofErr w:type="spellStart"/>
        <w:r>
          <w:rPr>
            <w:rStyle w:val="a3"/>
            <w:rFonts w:ascii="Times New Roman" w:hAnsi="Times New Roman"/>
            <w:color w:val="000000"/>
            <w:lang w:val="en-US"/>
          </w:rPr>
          <w:t>ru</w:t>
        </w:r>
        <w:proofErr w:type="spellEnd"/>
      </w:hyperlink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A358E9" w:rsidRDefault="00A358E9" w:rsidP="00A358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5.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eLIBRARY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 w:eastAsia="ru-RU"/>
        </w:rPr>
        <w:t>ru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– Научная электронная библиотека. ООО Научная электронная библиотека. Принадлежность сторонняя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  <w:hyperlink r:id="rId12" w:history="1">
        <w:r>
          <w:rPr>
            <w:rStyle w:val="a3"/>
            <w:rFonts w:ascii="Times New Roman" w:hAnsi="Times New Roman"/>
            <w:color w:val="000000"/>
            <w:lang w:val="en-US"/>
          </w:rPr>
          <w:t>http</w:t>
        </w:r>
        <w:r>
          <w:rPr>
            <w:rStyle w:val="a3"/>
            <w:rFonts w:ascii="Times New Roman" w:hAnsi="Times New Roman"/>
            <w:color w:val="000000"/>
          </w:rPr>
          <w:t>://</w:t>
        </w:r>
        <w:proofErr w:type="spellStart"/>
        <w:r>
          <w:rPr>
            <w:rStyle w:val="a3"/>
            <w:rFonts w:ascii="Times New Roman" w:hAnsi="Times New Roman"/>
            <w:color w:val="000000"/>
            <w:lang w:val="en-US"/>
          </w:rPr>
          <w:t>elibrary</w:t>
        </w:r>
        <w:proofErr w:type="spellEnd"/>
        <w:r>
          <w:rPr>
            <w:rStyle w:val="a3"/>
            <w:rFonts w:ascii="Times New Roman" w:hAnsi="Times New Roman"/>
            <w:color w:val="000000"/>
          </w:rPr>
          <w:t>.</w:t>
        </w:r>
        <w:proofErr w:type="spellStart"/>
        <w:r>
          <w:rPr>
            <w:rStyle w:val="a3"/>
            <w:rFonts w:ascii="Times New Roman" w:hAnsi="Times New Roman"/>
            <w:color w:val="000000"/>
            <w:lang w:val="en-US"/>
          </w:rPr>
          <w:t>ru</w:t>
        </w:r>
        <w:proofErr w:type="spellEnd"/>
        <w:r>
          <w:rPr>
            <w:rStyle w:val="a3"/>
            <w:rFonts w:ascii="Times New Roman" w:hAnsi="Times New Roman"/>
            <w:color w:val="000000"/>
          </w:rPr>
          <w:t>/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Лицензионное соглашение № 13863 от 03.10.2013 г. – бессрочно.</w:t>
      </w:r>
    </w:p>
    <w:p w:rsidR="00A358E9" w:rsidRDefault="00A358E9" w:rsidP="00A358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6. Электронно-библиотечная система ФГБОУ ВО «ХГИК». ФГБОУ ВО «ХГИК». Принадлежность собственная. Локальный доступ. </w:t>
      </w:r>
      <w:hyperlink r:id="rId13" w:history="1">
        <w:r>
          <w:rPr>
            <w:rStyle w:val="a3"/>
            <w:rFonts w:ascii="Times New Roman" w:hAnsi="Times New Roman"/>
            <w:color w:val="000000"/>
            <w:lang w:val="en-US"/>
          </w:rPr>
          <w:t>http</w:t>
        </w:r>
        <w:r>
          <w:rPr>
            <w:rStyle w:val="a3"/>
            <w:rFonts w:ascii="Times New Roman" w:hAnsi="Times New Roman"/>
            <w:color w:val="000000"/>
          </w:rPr>
          <w:t>://</w:t>
        </w:r>
        <w:proofErr w:type="spellStart"/>
        <w:r>
          <w:rPr>
            <w:rStyle w:val="a3"/>
            <w:rFonts w:ascii="Times New Roman" w:hAnsi="Times New Roman"/>
            <w:color w:val="000000"/>
            <w:lang w:val="en-US"/>
          </w:rPr>
          <w:t>carta</w:t>
        </w:r>
        <w:proofErr w:type="spellEnd"/>
        <w:r>
          <w:rPr>
            <w:rStyle w:val="a3"/>
            <w:rFonts w:ascii="Times New Roman" w:hAnsi="Times New Roman"/>
            <w:color w:val="000000"/>
          </w:rPr>
          <w:t>.</w:t>
        </w:r>
        <w:proofErr w:type="spellStart"/>
        <w:r>
          <w:rPr>
            <w:rStyle w:val="a3"/>
            <w:rFonts w:ascii="Times New Roman" w:hAnsi="Times New Roman"/>
            <w:color w:val="000000"/>
            <w:lang w:val="en-US"/>
          </w:rPr>
          <w:t>hgiik</w:t>
        </w:r>
        <w:proofErr w:type="spellEnd"/>
        <w:r>
          <w:rPr>
            <w:rStyle w:val="a3"/>
            <w:rFonts w:ascii="Times New Roman" w:hAnsi="Times New Roman"/>
            <w:color w:val="000000"/>
          </w:rPr>
          <w:t>.</w:t>
        </w:r>
        <w:proofErr w:type="spellStart"/>
        <w:r>
          <w:rPr>
            <w:rStyle w:val="a3"/>
            <w:rFonts w:ascii="Times New Roman" w:hAnsi="Times New Roman"/>
            <w:color w:val="000000"/>
            <w:lang w:val="en-US"/>
          </w:rPr>
          <w:t>ru</w:t>
        </w:r>
        <w:proofErr w:type="spellEnd"/>
      </w:hyperlink>
      <w:r>
        <w:rPr>
          <w:rFonts w:ascii="Times New Roman" w:hAnsi="Times New Roman"/>
          <w:color w:val="000000"/>
          <w:sz w:val="28"/>
          <w:szCs w:val="28"/>
          <w:u w:val="single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Приказ по Институту № 213-об от 07.10.2013 г.</w:t>
      </w:r>
    </w:p>
    <w:p w:rsidR="00A358E9" w:rsidRDefault="00A358E9" w:rsidP="00A358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7. Единое окно доступа к образовательным ресурсам. Электронная библиотека. ФГАУ ГНИИ ИТТ «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Информика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», Министерство образования и науки РФ. Принадлежность сторонняя. Свободный доступ. </w:t>
      </w:r>
      <w:hyperlink r:id="rId14" w:history="1">
        <w:r>
          <w:rPr>
            <w:rStyle w:val="a3"/>
            <w:rFonts w:ascii="Times New Roman" w:hAnsi="Times New Roman"/>
            <w:color w:val="000000"/>
            <w:lang w:val="en-US"/>
          </w:rPr>
          <w:t>http</w:t>
        </w:r>
        <w:r>
          <w:rPr>
            <w:rStyle w:val="a3"/>
            <w:rFonts w:ascii="Times New Roman" w:hAnsi="Times New Roman"/>
            <w:color w:val="000000"/>
          </w:rPr>
          <w:t>://</w:t>
        </w:r>
        <w:r>
          <w:rPr>
            <w:rStyle w:val="a3"/>
            <w:rFonts w:ascii="Times New Roman" w:hAnsi="Times New Roman"/>
            <w:color w:val="000000"/>
            <w:lang w:val="en-US"/>
          </w:rPr>
          <w:t>window</w:t>
        </w:r>
        <w:r>
          <w:rPr>
            <w:rStyle w:val="a3"/>
            <w:rFonts w:ascii="Times New Roman" w:hAnsi="Times New Roman"/>
            <w:color w:val="000000"/>
          </w:rPr>
          <w:t>.</w:t>
        </w:r>
        <w:proofErr w:type="spellStart"/>
        <w:r>
          <w:rPr>
            <w:rStyle w:val="a3"/>
            <w:rFonts w:ascii="Times New Roman" w:hAnsi="Times New Roman"/>
            <w:color w:val="000000"/>
            <w:lang w:val="en-US"/>
          </w:rPr>
          <w:t>edu</w:t>
        </w:r>
        <w:proofErr w:type="spellEnd"/>
        <w:r>
          <w:rPr>
            <w:rStyle w:val="a3"/>
            <w:rFonts w:ascii="Times New Roman" w:hAnsi="Times New Roman"/>
            <w:color w:val="000000"/>
          </w:rPr>
          <w:t>.</w:t>
        </w:r>
        <w:proofErr w:type="spellStart"/>
        <w:r>
          <w:rPr>
            <w:rStyle w:val="a3"/>
            <w:rFonts w:ascii="Times New Roman" w:hAnsi="Times New Roman"/>
            <w:color w:val="000000"/>
            <w:lang w:val="en-US"/>
          </w:rPr>
          <w:t>ru</w:t>
        </w:r>
        <w:proofErr w:type="spellEnd"/>
      </w:hyperlink>
    </w:p>
    <w:p w:rsidR="00A358E9" w:rsidRDefault="00A358E9" w:rsidP="00A358E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8. Единая коллекция Цифровых Образовательных Ресурсов. ФГАУ ГНИИ ИТТ «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Информика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». Принадлежность сторонняя. Свободный доступ. </w:t>
      </w:r>
      <w:hyperlink r:id="rId15" w:history="1">
        <w:r>
          <w:rPr>
            <w:rStyle w:val="a3"/>
            <w:rFonts w:ascii="Times New Roman" w:hAnsi="Times New Roman"/>
            <w:color w:val="000000"/>
            <w:lang w:val="en-US"/>
          </w:rPr>
          <w:t>http</w:t>
        </w:r>
        <w:r>
          <w:rPr>
            <w:rStyle w:val="a3"/>
            <w:rFonts w:ascii="Times New Roman" w:hAnsi="Times New Roman"/>
            <w:color w:val="000000"/>
          </w:rPr>
          <w:t>://</w:t>
        </w:r>
        <w:r>
          <w:rPr>
            <w:rStyle w:val="a3"/>
            <w:rFonts w:ascii="Times New Roman" w:hAnsi="Times New Roman"/>
            <w:color w:val="000000"/>
            <w:lang w:val="en-US"/>
          </w:rPr>
          <w:t>school</w:t>
        </w:r>
        <w:r>
          <w:rPr>
            <w:rStyle w:val="a3"/>
            <w:rFonts w:ascii="Times New Roman" w:hAnsi="Times New Roman"/>
            <w:color w:val="000000"/>
          </w:rPr>
          <w:t>-</w:t>
        </w:r>
        <w:r>
          <w:rPr>
            <w:rStyle w:val="a3"/>
            <w:rFonts w:ascii="Times New Roman" w:hAnsi="Times New Roman"/>
            <w:color w:val="000000"/>
            <w:lang w:val="en-US"/>
          </w:rPr>
          <w:t>collection</w:t>
        </w:r>
        <w:r>
          <w:rPr>
            <w:rStyle w:val="a3"/>
            <w:rFonts w:ascii="Times New Roman" w:hAnsi="Times New Roman"/>
            <w:color w:val="000000"/>
          </w:rPr>
          <w:t>.</w:t>
        </w:r>
        <w:proofErr w:type="spellStart"/>
        <w:r>
          <w:rPr>
            <w:rStyle w:val="a3"/>
            <w:rFonts w:ascii="Times New Roman" w:hAnsi="Times New Roman"/>
            <w:color w:val="000000"/>
            <w:lang w:val="en-US"/>
          </w:rPr>
          <w:t>edu</w:t>
        </w:r>
        <w:proofErr w:type="spellEnd"/>
        <w:r>
          <w:rPr>
            <w:rStyle w:val="a3"/>
            <w:rFonts w:ascii="Times New Roman" w:hAnsi="Times New Roman"/>
            <w:color w:val="000000"/>
          </w:rPr>
          <w:t>.</w:t>
        </w:r>
        <w:proofErr w:type="spellStart"/>
        <w:r>
          <w:rPr>
            <w:rStyle w:val="a3"/>
            <w:rFonts w:ascii="Times New Roman" w:hAnsi="Times New Roman"/>
            <w:color w:val="000000"/>
            <w:lang w:val="en-US"/>
          </w:rPr>
          <w:t>ru</w:t>
        </w:r>
        <w:proofErr w:type="spellEnd"/>
      </w:hyperlink>
    </w:p>
    <w:p w:rsidR="00A358E9" w:rsidRDefault="00A358E9" w:rsidP="00A358E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9. Федеральный центр информационно-образовательных ресурсов. Федеральный центр информационн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о-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образовательных ресурсов, ФГАУ ГНИИ ИТТ «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Информика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». Принадлежность сторонняя. Свободный доступ. </w:t>
      </w:r>
      <w:hyperlink r:id="rId16" w:history="1">
        <w:r>
          <w:rPr>
            <w:rStyle w:val="a3"/>
            <w:rFonts w:ascii="Times New Roman" w:hAnsi="Times New Roman"/>
            <w:color w:val="000000"/>
            <w:lang w:val="en-US"/>
          </w:rPr>
          <w:t>http</w:t>
        </w:r>
        <w:r>
          <w:rPr>
            <w:rStyle w:val="a3"/>
            <w:rFonts w:ascii="Times New Roman" w:hAnsi="Times New Roman"/>
            <w:color w:val="000000"/>
          </w:rPr>
          <w:t>://</w:t>
        </w:r>
        <w:proofErr w:type="spellStart"/>
        <w:r>
          <w:rPr>
            <w:rStyle w:val="a3"/>
            <w:rFonts w:ascii="Times New Roman" w:hAnsi="Times New Roman"/>
            <w:color w:val="000000"/>
            <w:lang w:val="en-US"/>
          </w:rPr>
          <w:t>fcior</w:t>
        </w:r>
        <w:proofErr w:type="spellEnd"/>
        <w:r>
          <w:rPr>
            <w:rStyle w:val="a3"/>
            <w:rFonts w:ascii="Times New Roman" w:hAnsi="Times New Roman"/>
            <w:color w:val="000000"/>
          </w:rPr>
          <w:t>.</w:t>
        </w:r>
        <w:proofErr w:type="spellStart"/>
        <w:r>
          <w:rPr>
            <w:rStyle w:val="a3"/>
            <w:rFonts w:ascii="Times New Roman" w:hAnsi="Times New Roman"/>
            <w:color w:val="000000"/>
            <w:lang w:val="en-US"/>
          </w:rPr>
          <w:t>edu</w:t>
        </w:r>
        <w:proofErr w:type="spellEnd"/>
        <w:r>
          <w:rPr>
            <w:rStyle w:val="a3"/>
            <w:rFonts w:ascii="Times New Roman" w:hAnsi="Times New Roman"/>
            <w:color w:val="000000"/>
          </w:rPr>
          <w:t>.</w:t>
        </w:r>
        <w:proofErr w:type="spellStart"/>
        <w:r>
          <w:rPr>
            <w:rStyle w:val="a3"/>
            <w:rFonts w:ascii="Times New Roman" w:hAnsi="Times New Roman"/>
            <w:color w:val="000000"/>
            <w:lang w:val="en-US"/>
          </w:rPr>
          <w:t>ru</w:t>
        </w:r>
        <w:proofErr w:type="spellEnd"/>
      </w:hyperlink>
    </w:p>
    <w:p w:rsidR="00A358E9" w:rsidRDefault="00A358E9" w:rsidP="00A358E9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Для подготовки курсовых, выпускных и научных работ обучающиеся могут использовать полнотекстовую базу данных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WebofScience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Режим доступа: электронный, из внутренней сети института. Официальный сайт: webofknowledge.com</w:t>
      </w:r>
    </w:p>
    <w:p w:rsidR="00A358E9" w:rsidRDefault="00A358E9" w:rsidP="00A358E9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8"/>
          <w:szCs w:val="28"/>
          <w:u w:val="single"/>
          <w:lang w:eastAsia="ru-RU"/>
        </w:rPr>
      </w:pPr>
    </w:p>
    <w:p w:rsidR="00A358E9" w:rsidRDefault="00A358E9" w:rsidP="00A358E9">
      <w:pPr>
        <w:numPr>
          <w:ilvl w:val="1"/>
          <w:numId w:val="21"/>
        </w:numPr>
        <w:tabs>
          <w:tab w:val="left" w:pos="2294"/>
        </w:tabs>
        <w:spacing w:after="0" w:line="240" w:lineRule="auto"/>
        <w:ind w:left="0" w:firstLine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Информационные технологии, программное обеспечение и информационные справочные системы</w:t>
      </w:r>
    </w:p>
    <w:p w:rsidR="00B87201" w:rsidRPr="00B87201" w:rsidRDefault="00B87201" w:rsidP="00B872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7201">
        <w:rPr>
          <w:rFonts w:ascii="Times New Roman" w:hAnsi="Times New Roman"/>
          <w:sz w:val="28"/>
          <w:szCs w:val="28"/>
          <w:lang w:eastAsia="ru-RU"/>
        </w:rPr>
        <w:t xml:space="preserve">Программно-информационное обеспечение учебного процесса соответствует требованиям федерального государственного образовательного стандарта. </w:t>
      </w:r>
    </w:p>
    <w:p w:rsidR="00B87201" w:rsidRPr="00B87201" w:rsidRDefault="00B87201" w:rsidP="00B872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7201">
        <w:rPr>
          <w:rFonts w:ascii="Times New Roman" w:hAnsi="Times New Roman"/>
          <w:sz w:val="28"/>
          <w:szCs w:val="28"/>
          <w:lang w:eastAsia="ru-RU"/>
        </w:rPr>
        <w:t>Для проведения занятий лекционного типа, занятий семинарского типа, групповых, мелкогрупповых и индивидуальных занятий и консультаций, текущего контроля и промежуточной аттестации используется следующее программное обеспечение:</w:t>
      </w:r>
    </w:p>
    <w:p w:rsidR="00B87201" w:rsidRPr="00B87201" w:rsidRDefault="00B87201" w:rsidP="00B872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7201">
        <w:rPr>
          <w:rFonts w:ascii="Times New Roman" w:hAnsi="Times New Roman"/>
          <w:sz w:val="28"/>
          <w:szCs w:val="28"/>
          <w:lang w:eastAsia="ru-RU"/>
        </w:rPr>
        <w:t xml:space="preserve">– лицензионное </w:t>
      </w:r>
      <w:proofErr w:type="spellStart"/>
      <w:r w:rsidRPr="00B87201">
        <w:rPr>
          <w:rFonts w:ascii="Times New Roman" w:hAnsi="Times New Roman"/>
          <w:sz w:val="28"/>
          <w:szCs w:val="28"/>
          <w:lang w:eastAsia="ru-RU"/>
        </w:rPr>
        <w:t>проприетарное</w:t>
      </w:r>
      <w:proofErr w:type="spellEnd"/>
      <w:r w:rsidRPr="00B87201">
        <w:rPr>
          <w:rFonts w:ascii="Times New Roman" w:hAnsi="Times New Roman"/>
          <w:sz w:val="28"/>
          <w:szCs w:val="28"/>
          <w:lang w:eastAsia="ru-RU"/>
        </w:rPr>
        <w:t xml:space="preserve"> программное обеспечение:</w:t>
      </w:r>
    </w:p>
    <w:p w:rsidR="00B87201" w:rsidRPr="00B87201" w:rsidRDefault="00B87201" w:rsidP="00B872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7201">
        <w:rPr>
          <w:rFonts w:ascii="Times New Roman" w:hAnsi="Times New Roman"/>
          <w:sz w:val="28"/>
          <w:szCs w:val="28"/>
          <w:lang w:eastAsia="ru-RU"/>
        </w:rPr>
        <w:t>1.</w:t>
      </w:r>
      <w:r w:rsidRPr="00B87201">
        <w:rPr>
          <w:rFonts w:ascii="Times New Roman" w:hAnsi="Times New Roman"/>
          <w:sz w:val="28"/>
          <w:szCs w:val="28"/>
          <w:lang w:eastAsia="ru-RU"/>
        </w:rPr>
        <w:tab/>
      </w:r>
      <w:proofErr w:type="spellStart"/>
      <w:r w:rsidRPr="00B87201">
        <w:rPr>
          <w:rFonts w:ascii="Times New Roman" w:hAnsi="Times New Roman"/>
          <w:sz w:val="28"/>
          <w:szCs w:val="28"/>
          <w:lang w:eastAsia="ru-RU"/>
        </w:rPr>
        <w:t>MicrosoftWindows</w:t>
      </w:r>
      <w:proofErr w:type="spellEnd"/>
    </w:p>
    <w:p w:rsidR="00B87201" w:rsidRPr="001305F8" w:rsidRDefault="00B87201" w:rsidP="00B872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305F8">
        <w:rPr>
          <w:rFonts w:ascii="Times New Roman" w:hAnsi="Times New Roman"/>
          <w:sz w:val="28"/>
          <w:szCs w:val="28"/>
          <w:lang w:eastAsia="ru-RU"/>
        </w:rPr>
        <w:t>2.</w:t>
      </w:r>
      <w:r w:rsidRPr="001305F8">
        <w:rPr>
          <w:rFonts w:ascii="Times New Roman" w:hAnsi="Times New Roman"/>
          <w:sz w:val="28"/>
          <w:szCs w:val="28"/>
          <w:lang w:eastAsia="ru-RU"/>
        </w:rPr>
        <w:tab/>
      </w:r>
      <w:r w:rsidRPr="00B87201">
        <w:rPr>
          <w:rFonts w:ascii="Times New Roman" w:hAnsi="Times New Roman"/>
          <w:sz w:val="28"/>
          <w:szCs w:val="28"/>
          <w:lang w:val="en-US" w:eastAsia="ru-RU"/>
        </w:rPr>
        <w:t>Microsoft</w:t>
      </w:r>
      <w:r w:rsidRPr="001305F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87201">
        <w:rPr>
          <w:rFonts w:ascii="Times New Roman" w:hAnsi="Times New Roman"/>
          <w:sz w:val="28"/>
          <w:szCs w:val="28"/>
          <w:lang w:val="en-US" w:eastAsia="ru-RU"/>
        </w:rPr>
        <w:t>Office</w:t>
      </w:r>
      <w:r w:rsidRPr="001305F8">
        <w:rPr>
          <w:rFonts w:ascii="Times New Roman" w:hAnsi="Times New Roman"/>
          <w:sz w:val="28"/>
          <w:szCs w:val="28"/>
          <w:lang w:eastAsia="ru-RU"/>
        </w:rPr>
        <w:t xml:space="preserve"> (</w:t>
      </w:r>
      <w:proofErr w:type="spellStart"/>
      <w:r w:rsidRPr="00B87201">
        <w:rPr>
          <w:rFonts w:ascii="Times New Roman" w:hAnsi="Times New Roman"/>
          <w:sz w:val="28"/>
          <w:szCs w:val="28"/>
          <w:lang w:eastAsia="ru-RU"/>
        </w:rPr>
        <w:t>всоставпакетавходят</w:t>
      </w:r>
      <w:proofErr w:type="spellEnd"/>
      <w:r w:rsidRPr="001305F8">
        <w:rPr>
          <w:rFonts w:ascii="Times New Roman" w:hAnsi="Times New Roman"/>
          <w:sz w:val="28"/>
          <w:szCs w:val="28"/>
          <w:lang w:eastAsia="ru-RU"/>
        </w:rPr>
        <w:t xml:space="preserve">: </w:t>
      </w:r>
      <w:r w:rsidRPr="00B87201">
        <w:rPr>
          <w:rFonts w:ascii="Times New Roman" w:hAnsi="Times New Roman"/>
          <w:sz w:val="28"/>
          <w:szCs w:val="28"/>
          <w:lang w:val="en-US" w:eastAsia="ru-RU"/>
        </w:rPr>
        <w:t>Word</w:t>
      </w:r>
      <w:r w:rsidRPr="001305F8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B87201">
        <w:rPr>
          <w:rFonts w:ascii="Times New Roman" w:hAnsi="Times New Roman"/>
          <w:sz w:val="28"/>
          <w:szCs w:val="28"/>
          <w:lang w:val="en-US" w:eastAsia="ru-RU"/>
        </w:rPr>
        <w:t>Excel</w:t>
      </w:r>
      <w:r w:rsidRPr="001305F8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B87201">
        <w:rPr>
          <w:rFonts w:ascii="Times New Roman" w:hAnsi="Times New Roman"/>
          <w:sz w:val="28"/>
          <w:szCs w:val="28"/>
          <w:lang w:val="en-US" w:eastAsia="ru-RU"/>
        </w:rPr>
        <w:t>PowerPoint</w:t>
      </w:r>
      <w:r w:rsidRPr="001305F8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B87201">
        <w:rPr>
          <w:rFonts w:ascii="Times New Roman" w:hAnsi="Times New Roman"/>
          <w:sz w:val="28"/>
          <w:szCs w:val="28"/>
          <w:lang w:val="en-US" w:eastAsia="ru-RU"/>
        </w:rPr>
        <w:t>FrontPage</w:t>
      </w:r>
      <w:r w:rsidRPr="001305F8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gramStart"/>
      <w:r w:rsidRPr="00B87201">
        <w:rPr>
          <w:rFonts w:ascii="Times New Roman" w:hAnsi="Times New Roman"/>
          <w:sz w:val="28"/>
          <w:szCs w:val="28"/>
          <w:lang w:val="en-US" w:eastAsia="ru-RU"/>
        </w:rPr>
        <w:t>Access</w:t>
      </w:r>
      <w:proofErr w:type="gramEnd"/>
      <w:r w:rsidRPr="001305F8">
        <w:rPr>
          <w:rFonts w:ascii="Times New Roman" w:hAnsi="Times New Roman"/>
          <w:sz w:val="28"/>
          <w:szCs w:val="28"/>
          <w:lang w:eastAsia="ru-RU"/>
        </w:rPr>
        <w:t>)</w:t>
      </w:r>
    </w:p>
    <w:p w:rsidR="00B87201" w:rsidRPr="00B87201" w:rsidRDefault="00B87201" w:rsidP="00B872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 w:eastAsia="ru-RU"/>
        </w:rPr>
      </w:pPr>
      <w:r w:rsidRPr="00B87201">
        <w:rPr>
          <w:rFonts w:ascii="Times New Roman" w:hAnsi="Times New Roman"/>
          <w:sz w:val="28"/>
          <w:szCs w:val="28"/>
          <w:lang w:val="en-US" w:eastAsia="ru-RU"/>
        </w:rPr>
        <w:t>3.</w:t>
      </w:r>
      <w:r w:rsidRPr="00B87201">
        <w:rPr>
          <w:rFonts w:ascii="Times New Roman" w:hAnsi="Times New Roman"/>
          <w:sz w:val="28"/>
          <w:szCs w:val="28"/>
          <w:lang w:val="en-US" w:eastAsia="ru-RU"/>
        </w:rPr>
        <w:tab/>
        <w:t>Adobe Creative Suite 6 Master Collection (</w:t>
      </w:r>
      <w:proofErr w:type="spellStart"/>
      <w:r w:rsidRPr="00B87201">
        <w:rPr>
          <w:rFonts w:ascii="Times New Roman" w:hAnsi="Times New Roman"/>
          <w:sz w:val="28"/>
          <w:szCs w:val="28"/>
          <w:lang w:eastAsia="ru-RU"/>
        </w:rPr>
        <w:t>всоставпакетавходят</w:t>
      </w:r>
      <w:proofErr w:type="spellEnd"/>
      <w:r w:rsidRPr="00B87201">
        <w:rPr>
          <w:rFonts w:ascii="Times New Roman" w:hAnsi="Times New Roman"/>
          <w:sz w:val="28"/>
          <w:szCs w:val="28"/>
          <w:lang w:val="en-US" w:eastAsia="ru-RU"/>
        </w:rPr>
        <w:t xml:space="preserve">: Photoshop CS6 Extended, Illustrator CS6, InDesign CS6, Acrobat X Pro, Dreamweaver CS6, Flash Professional CS6, Flash Builder 4.6 Premium Edition, Dreamweaver CS6, Fireworks CS6, Adobe Premiere Pro CS6, After Effects CS6, Adobe Audition CS6, </w:t>
      </w:r>
      <w:proofErr w:type="spellStart"/>
      <w:r w:rsidRPr="00B87201">
        <w:rPr>
          <w:rFonts w:ascii="Times New Roman" w:hAnsi="Times New Roman"/>
          <w:sz w:val="28"/>
          <w:szCs w:val="28"/>
          <w:lang w:val="en-US" w:eastAsia="ru-RU"/>
        </w:rPr>
        <w:t>SpeedGrade</w:t>
      </w:r>
      <w:proofErr w:type="spellEnd"/>
      <w:r w:rsidRPr="00B87201">
        <w:rPr>
          <w:rFonts w:ascii="Times New Roman" w:hAnsi="Times New Roman"/>
          <w:sz w:val="28"/>
          <w:szCs w:val="28"/>
          <w:lang w:val="en-US" w:eastAsia="ru-RU"/>
        </w:rPr>
        <w:t xml:space="preserve"> CS6, Prelude CS6, Encore CS6, Bridge CS6, Media Encoder CS6);</w:t>
      </w:r>
    </w:p>
    <w:p w:rsidR="00B87201" w:rsidRPr="00B87201" w:rsidRDefault="00B87201" w:rsidP="00B872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7201">
        <w:rPr>
          <w:rFonts w:ascii="Times New Roman" w:hAnsi="Times New Roman"/>
          <w:sz w:val="28"/>
          <w:szCs w:val="28"/>
          <w:lang w:eastAsia="ru-RU"/>
        </w:rPr>
        <w:t>– свободно распространяемое программное обеспечение:</w:t>
      </w:r>
    </w:p>
    <w:p w:rsidR="00B87201" w:rsidRPr="00B87201" w:rsidRDefault="00B87201" w:rsidP="00B872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7201">
        <w:rPr>
          <w:rFonts w:ascii="Times New Roman" w:hAnsi="Times New Roman"/>
          <w:sz w:val="28"/>
          <w:szCs w:val="28"/>
          <w:lang w:eastAsia="ru-RU"/>
        </w:rPr>
        <w:t>1.</w:t>
      </w:r>
      <w:r w:rsidRPr="00B87201">
        <w:rPr>
          <w:rFonts w:ascii="Times New Roman" w:hAnsi="Times New Roman"/>
          <w:sz w:val="28"/>
          <w:szCs w:val="28"/>
          <w:lang w:eastAsia="ru-RU"/>
        </w:rPr>
        <w:tab/>
        <w:t xml:space="preserve">набор офисных программ </w:t>
      </w:r>
      <w:proofErr w:type="spellStart"/>
      <w:r w:rsidRPr="00B87201">
        <w:rPr>
          <w:rFonts w:ascii="Times New Roman" w:hAnsi="Times New Roman"/>
          <w:sz w:val="28"/>
          <w:szCs w:val="28"/>
          <w:lang w:eastAsia="ru-RU"/>
        </w:rPr>
        <w:t>LibreOffice</w:t>
      </w:r>
      <w:proofErr w:type="spellEnd"/>
    </w:p>
    <w:p w:rsidR="00B87201" w:rsidRPr="00B87201" w:rsidRDefault="00B87201" w:rsidP="00B872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7201">
        <w:rPr>
          <w:rFonts w:ascii="Times New Roman" w:hAnsi="Times New Roman"/>
          <w:sz w:val="28"/>
          <w:szCs w:val="28"/>
          <w:lang w:eastAsia="ru-RU"/>
        </w:rPr>
        <w:t>2.</w:t>
      </w:r>
      <w:r w:rsidRPr="00B87201">
        <w:rPr>
          <w:rFonts w:ascii="Times New Roman" w:hAnsi="Times New Roman"/>
          <w:sz w:val="28"/>
          <w:szCs w:val="28"/>
          <w:lang w:eastAsia="ru-RU"/>
        </w:rPr>
        <w:tab/>
      </w:r>
      <w:proofErr w:type="spellStart"/>
      <w:r w:rsidRPr="00B87201">
        <w:rPr>
          <w:rFonts w:ascii="Times New Roman" w:hAnsi="Times New Roman"/>
          <w:sz w:val="28"/>
          <w:szCs w:val="28"/>
          <w:lang w:eastAsia="ru-RU"/>
        </w:rPr>
        <w:t>аудиопроигрыватель</w:t>
      </w:r>
      <w:proofErr w:type="spellEnd"/>
      <w:r w:rsidRPr="00B87201">
        <w:rPr>
          <w:rFonts w:ascii="Times New Roman" w:hAnsi="Times New Roman"/>
          <w:sz w:val="28"/>
          <w:szCs w:val="28"/>
          <w:lang w:eastAsia="ru-RU"/>
        </w:rPr>
        <w:t xml:space="preserve"> AIMP</w:t>
      </w:r>
    </w:p>
    <w:p w:rsidR="00B87201" w:rsidRPr="00B87201" w:rsidRDefault="00B87201" w:rsidP="00B872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7201">
        <w:rPr>
          <w:rFonts w:ascii="Times New Roman" w:hAnsi="Times New Roman"/>
          <w:sz w:val="28"/>
          <w:szCs w:val="28"/>
          <w:lang w:eastAsia="ru-RU"/>
        </w:rPr>
        <w:lastRenderedPageBreak/>
        <w:t>3.</w:t>
      </w:r>
      <w:r w:rsidRPr="00B87201">
        <w:rPr>
          <w:rFonts w:ascii="Times New Roman" w:hAnsi="Times New Roman"/>
          <w:sz w:val="28"/>
          <w:szCs w:val="28"/>
          <w:lang w:eastAsia="ru-RU"/>
        </w:rPr>
        <w:tab/>
        <w:t xml:space="preserve">видеопроигрыватель </w:t>
      </w:r>
      <w:proofErr w:type="spellStart"/>
      <w:r w:rsidRPr="00B87201">
        <w:rPr>
          <w:rFonts w:ascii="Times New Roman" w:hAnsi="Times New Roman"/>
          <w:sz w:val="28"/>
          <w:szCs w:val="28"/>
          <w:lang w:eastAsia="ru-RU"/>
        </w:rPr>
        <w:t>WindowsMediaClassic</w:t>
      </w:r>
      <w:proofErr w:type="spellEnd"/>
    </w:p>
    <w:p w:rsidR="00B87201" w:rsidRPr="00B87201" w:rsidRDefault="00B87201" w:rsidP="00B872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7201">
        <w:rPr>
          <w:rFonts w:ascii="Times New Roman" w:hAnsi="Times New Roman"/>
          <w:sz w:val="28"/>
          <w:szCs w:val="28"/>
          <w:lang w:eastAsia="ru-RU"/>
        </w:rPr>
        <w:t>4.</w:t>
      </w:r>
      <w:r w:rsidRPr="00B87201">
        <w:rPr>
          <w:rFonts w:ascii="Times New Roman" w:hAnsi="Times New Roman"/>
          <w:sz w:val="28"/>
          <w:szCs w:val="28"/>
          <w:lang w:eastAsia="ru-RU"/>
        </w:rPr>
        <w:tab/>
        <w:t xml:space="preserve">интернет-браузер </w:t>
      </w:r>
      <w:proofErr w:type="spellStart"/>
      <w:r w:rsidRPr="00B87201">
        <w:rPr>
          <w:rFonts w:ascii="Times New Roman" w:hAnsi="Times New Roman"/>
          <w:sz w:val="28"/>
          <w:szCs w:val="28"/>
          <w:lang w:eastAsia="ru-RU"/>
        </w:rPr>
        <w:t>Chrome</w:t>
      </w:r>
      <w:proofErr w:type="spellEnd"/>
      <w:r w:rsidRPr="00B87201">
        <w:rPr>
          <w:rFonts w:ascii="Times New Roman" w:hAnsi="Times New Roman"/>
          <w:sz w:val="28"/>
          <w:szCs w:val="28"/>
          <w:lang w:eastAsia="ru-RU"/>
        </w:rPr>
        <w:t>.</w:t>
      </w:r>
    </w:p>
    <w:p w:rsidR="00B87201" w:rsidRPr="00B87201" w:rsidRDefault="00B87201" w:rsidP="00B872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7201">
        <w:rPr>
          <w:rFonts w:ascii="Times New Roman" w:hAnsi="Times New Roman"/>
          <w:sz w:val="28"/>
          <w:szCs w:val="28"/>
          <w:lang w:eastAsia="ru-RU"/>
        </w:rPr>
        <w:t xml:space="preserve">Для самостоятельной подготовки обучающихся к занятиям по дисциплине требуется обращение к программному обеспечению </w:t>
      </w:r>
      <w:proofErr w:type="spellStart"/>
      <w:r w:rsidRPr="00B87201">
        <w:rPr>
          <w:rFonts w:ascii="Times New Roman" w:hAnsi="Times New Roman"/>
          <w:sz w:val="28"/>
          <w:szCs w:val="28"/>
          <w:lang w:eastAsia="ru-RU"/>
        </w:rPr>
        <w:t>MicrosoftWindows</w:t>
      </w:r>
      <w:proofErr w:type="spellEnd"/>
      <w:r w:rsidRPr="00B87201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B87201">
        <w:rPr>
          <w:rFonts w:ascii="Times New Roman" w:hAnsi="Times New Roman"/>
          <w:sz w:val="28"/>
          <w:szCs w:val="28"/>
          <w:lang w:eastAsia="ru-RU"/>
        </w:rPr>
        <w:t>MicrosoftOffice</w:t>
      </w:r>
      <w:proofErr w:type="spellEnd"/>
      <w:r w:rsidRPr="00B87201">
        <w:rPr>
          <w:rFonts w:ascii="Times New Roman" w:hAnsi="Times New Roman"/>
          <w:sz w:val="28"/>
          <w:szCs w:val="28"/>
          <w:lang w:eastAsia="ru-RU"/>
        </w:rPr>
        <w:t xml:space="preserve">, в том числе для подготовки мультимедийных презентаций по темам семинаров в программе </w:t>
      </w:r>
      <w:proofErr w:type="spellStart"/>
      <w:r w:rsidRPr="00B87201">
        <w:rPr>
          <w:rFonts w:ascii="Times New Roman" w:hAnsi="Times New Roman"/>
          <w:sz w:val="28"/>
          <w:szCs w:val="28"/>
          <w:lang w:eastAsia="ru-RU"/>
        </w:rPr>
        <w:t>PowerPoint</w:t>
      </w:r>
      <w:proofErr w:type="spellEnd"/>
      <w:r w:rsidRPr="00B87201">
        <w:rPr>
          <w:rFonts w:ascii="Times New Roman" w:hAnsi="Times New Roman"/>
          <w:sz w:val="28"/>
          <w:szCs w:val="28"/>
          <w:lang w:eastAsia="ru-RU"/>
        </w:rPr>
        <w:t xml:space="preserve">. Для создания конечных не редактируемых версий документа рекомендуется использовать </w:t>
      </w:r>
      <w:proofErr w:type="spellStart"/>
      <w:r w:rsidRPr="00B87201">
        <w:rPr>
          <w:rFonts w:ascii="Times New Roman" w:hAnsi="Times New Roman"/>
          <w:sz w:val="28"/>
          <w:szCs w:val="28"/>
          <w:lang w:eastAsia="ru-RU"/>
        </w:rPr>
        <w:t>Acrobat</w:t>
      </w:r>
      <w:proofErr w:type="spellEnd"/>
      <w:r w:rsidRPr="00B87201">
        <w:rPr>
          <w:rFonts w:ascii="Times New Roman" w:hAnsi="Times New Roman"/>
          <w:sz w:val="28"/>
          <w:szCs w:val="28"/>
          <w:lang w:eastAsia="ru-RU"/>
        </w:rPr>
        <w:t xml:space="preserve"> X </w:t>
      </w:r>
      <w:proofErr w:type="spellStart"/>
      <w:r w:rsidRPr="00B87201">
        <w:rPr>
          <w:rFonts w:ascii="Times New Roman" w:hAnsi="Times New Roman"/>
          <w:sz w:val="28"/>
          <w:szCs w:val="28"/>
          <w:lang w:eastAsia="ru-RU"/>
        </w:rPr>
        <w:t>Pro</w:t>
      </w:r>
      <w:proofErr w:type="spellEnd"/>
      <w:r w:rsidRPr="00B87201">
        <w:rPr>
          <w:rFonts w:ascii="Times New Roman" w:hAnsi="Times New Roman"/>
          <w:sz w:val="28"/>
          <w:szCs w:val="28"/>
          <w:lang w:eastAsia="ru-RU"/>
        </w:rPr>
        <w:t xml:space="preserve">, входящий в состав пакета </w:t>
      </w:r>
      <w:proofErr w:type="spellStart"/>
      <w:r w:rsidRPr="00B87201">
        <w:rPr>
          <w:rFonts w:ascii="Times New Roman" w:hAnsi="Times New Roman"/>
          <w:sz w:val="28"/>
          <w:szCs w:val="28"/>
          <w:lang w:eastAsia="ru-RU"/>
        </w:rPr>
        <w:t>AdobeCreativeSuite</w:t>
      </w:r>
      <w:proofErr w:type="spellEnd"/>
      <w:r w:rsidRPr="00B87201">
        <w:rPr>
          <w:rFonts w:ascii="Times New Roman" w:hAnsi="Times New Roman"/>
          <w:sz w:val="28"/>
          <w:szCs w:val="28"/>
          <w:lang w:eastAsia="ru-RU"/>
        </w:rPr>
        <w:t xml:space="preserve"> 6 </w:t>
      </w:r>
      <w:proofErr w:type="spellStart"/>
      <w:r w:rsidRPr="00B87201">
        <w:rPr>
          <w:rFonts w:ascii="Times New Roman" w:hAnsi="Times New Roman"/>
          <w:sz w:val="28"/>
          <w:szCs w:val="28"/>
          <w:lang w:eastAsia="ru-RU"/>
        </w:rPr>
        <w:t>MasterCollection</w:t>
      </w:r>
      <w:proofErr w:type="spellEnd"/>
      <w:r w:rsidRPr="00B87201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B87201" w:rsidRPr="00B87201" w:rsidRDefault="00B87201" w:rsidP="00B872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7201">
        <w:rPr>
          <w:rFonts w:ascii="Times New Roman" w:hAnsi="Times New Roman"/>
          <w:sz w:val="28"/>
          <w:szCs w:val="28"/>
          <w:lang w:eastAsia="ru-RU"/>
        </w:rPr>
        <w:t xml:space="preserve">При изучении дисциплины обучающиеся имеют возможность использования информационно-справочных систем «Культура» и «Гарант», также реферативных и </w:t>
      </w:r>
      <w:proofErr w:type="spellStart"/>
      <w:r w:rsidRPr="00B87201">
        <w:rPr>
          <w:rFonts w:ascii="Times New Roman" w:hAnsi="Times New Roman"/>
          <w:sz w:val="28"/>
          <w:szCs w:val="28"/>
          <w:lang w:eastAsia="ru-RU"/>
        </w:rPr>
        <w:t>библиометрических</w:t>
      </w:r>
      <w:proofErr w:type="spellEnd"/>
      <w:r w:rsidRPr="00B87201">
        <w:rPr>
          <w:rFonts w:ascii="Times New Roman" w:hAnsi="Times New Roman"/>
          <w:sz w:val="28"/>
          <w:szCs w:val="28"/>
          <w:lang w:eastAsia="ru-RU"/>
        </w:rPr>
        <w:t xml:space="preserve"> баз данных рецензируемой литературы </w:t>
      </w:r>
      <w:proofErr w:type="spellStart"/>
      <w:r w:rsidRPr="00B87201">
        <w:rPr>
          <w:rFonts w:ascii="Times New Roman" w:hAnsi="Times New Roman"/>
          <w:sz w:val="28"/>
          <w:szCs w:val="28"/>
          <w:lang w:eastAsia="ru-RU"/>
        </w:rPr>
        <w:t>WebofScience</w:t>
      </w:r>
      <w:proofErr w:type="spellEnd"/>
      <w:r w:rsidRPr="00B87201">
        <w:rPr>
          <w:rFonts w:ascii="Times New Roman" w:hAnsi="Times New Roman"/>
          <w:sz w:val="28"/>
          <w:szCs w:val="28"/>
          <w:lang w:eastAsia="ru-RU"/>
        </w:rPr>
        <w:t xml:space="preserve"> и </w:t>
      </w:r>
      <w:proofErr w:type="spellStart"/>
      <w:r w:rsidRPr="00B87201">
        <w:rPr>
          <w:rFonts w:ascii="Times New Roman" w:hAnsi="Times New Roman"/>
          <w:sz w:val="28"/>
          <w:szCs w:val="28"/>
          <w:lang w:eastAsia="ru-RU"/>
        </w:rPr>
        <w:t>Scopus</w:t>
      </w:r>
      <w:proofErr w:type="spellEnd"/>
      <w:r w:rsidRPr="00B87201">
        <w:rPr>
          <w:rFonts w:ascii="Times New Roman" w:hAnsi="Times New Roman"/>
          <w:sz w:val="28"/>
          <w:szCs w:val="28"/>
          <w:lang w:eastAsia="ru-RU"/>
        </w:rPr>
        <w:t>, в соответствии с заключенными договорами.</w:t>
      </w:r>
    </w:p>
    <w:p w:rsidR="00B87201" w:rsidRPr="00B87201" w:rsidRDefault="00B87201" w:rsidP="00B872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7201">
        <w:rPr>
          <w:rFonts w:ascii="Times New Roman" w:hAnsi="Times New Roman"/>
          <w:sz w:val="28"/>
          <w:szCs w:val="28"/>
          <w:lang w:eastAsia="ru-RU"/>
        </w:rPr>
        <w:t xml:space="preserve">На всех компьютерах в институте установлено лицензионное антивирусное программное обеспечение </w:t>
      </w:r>
      <w:proofErr w:type="spellStart"/>
      <w:r w:rsidRPr="00B87201">
        <w:rPr>
          <w:rFonts w:ascii="Times New Roman" w:hAnsi="Times New Roman"/>
          <w:sz w:val="28"/>
          <w:szCs w:val="28"/>
          <w:lang w:eastAsia="ru-RU"/>
        </w:rPr>
        <w:t>KaspeskyEndpointSecurity</w:t>
      </w:r>
      <w:proofErr w:type="spellEnd"/>
      <w:r w:rsidRPr="00B87201">
        <w:rPr>
          <w:rFonts w:ascii="Times New Roman" w:hAnsi="Times New Roman"/>
          <w:sz w:val="28"/>
          <w:szCs w:val="28"/>
          <w:lang w:eastAsia="ru-RU"/>
        </w:rPr>
        <w:t xml:space="preserve">. Необходимым условием информационной безопасности института является обязательная проверка на наличие вирусов внешних носителей перед их использованием с помощью </w:t>
      </w:r>
      <w:proofErr w:type="spellStart"/>
      <w:r w:rsidRPr="00B87201">
        <w:rPr>
          <w:rFonts w:ascii="Times New Roman" w:hAnsi="Times New Roman"/>
          <w:sz w:val="28"/>
          <w:szCs w:val="28"/>
          <w:lang w:eastAsia="ru-RU"/>
        </w:rPr>
        <w:t>KaspeskyEndpointSecurity</w:t>
      </w:r>
      <w:proofErr w:type="spellEnd"/>
      <w:r w:rsidRPr="00B87201">
        <w:rPr>
          <w:rFonts w:ascii="Times New Roman" w:hAnsi="Times New Roman"/>
          <w:sz w:val="28"/>
          <w:szCs w:val="28"/>
          <w:lang w:eastAsia="ru-RU"/>
        </w:rPr>
        <w:t>.</w:t>
      </w:r>
    </w:p>
    <w:p w:rsidR="00B87201" w:rsidRPr="00B87201" w:rsidRDefault="00B87201" w:rsidP="00B872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7201">
        <w:rPr>
          <w:rFonts w:ascii="Times New Roman" w:hAnsi="Times New Roman"/>
          <w:sz w:val="28"/>
          <w:szCs w:val="28"/>
          <w:lang w:eastAsia="ru-RU"/>
        </w:rPr>
        <w:t>Перечисленное программное обеспечение обновляется по мере выхода новых версий программ в рамках соответствующих лицензий и соглашений.</w:t>
      </w:r>
    </w:p>
    <w:p w:rsidR="00B87201" w:rsidRPr="00B87201" w:rsidRDefault="00B87201" w:rsidP="00B872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87201" w:rsidRPr="00B87201" w:rsidRDefault="00B87201" w:rsidP="00B8720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87201">
        <w:rPr>
          <w:rFonts w:ascii="Times New Roman" w:hAnsi="Times New Roman"/>
          <w:b/>
          <w:sz w:val="28"/>
          <w:szCs w:val="28"/>
          <w:lang w:eastAsia="ru-RU"/>
        </w:rPr>
        <w:t>6.4. Материально-техническая база</w:t>
      </w:r>
    </w:p>
    <w:p w:rsidR="00B87201" w:rsidRPr="00B87201" w:rsidRDefault="00B87201" w:rsidP="00B872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7201">
        <w:rPr>
          <w:rFonts w:ascii="Times New Roman" w:hAnsi="Times New Roman"/>
          <w:sz w:val="28"/>
          <w:szCs w:val="28"/>
          <w:lang w:eastAsia="ru-RU"/>
        </w:rPr>
        <w:t xml:space="preserve">Материально-техническое обеспечение реализуемой дисциплины соответствует требованиям федерального государственного образовательного стандарта. </w:t>
      </w:r>
    </w:p>
    <w:p w:rsidR="00B87201" w:rsidRPr="00B87201" w:rsidRDefault="00B87201" w:rsidP="00B872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7201">
        <w:rPr>
          <w:rFonts w:ascii="Times New Roman" w:hAnsi="Times New Roman"/>
          <w:sz w:val="28"/>
          <w:szCs w:val="28"/>
          <w:lang w:eastAsia="ru-RU"/>
        </w:rPr>
        <w:t>Для проведения занятий лекционного типа, занятий семинарского типа, групповых, мелкогрупповых занятий и консультаций в учебном процессе активно используются следующие специальные помещения:</w:t>
      </w:r>
    </w:p>
    <w:p w:rsidR="00B87201" w:rsidRPr="00B87201" w:rsidRDefault="00B87201" w:rsidP="00B872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ауд. </w:t>
      </w:r>
      <w:r w:rsidRPr="00B87201">
        <w:rPr>
          <w:rFonts w:ascii="Times New Roman" w:hAnsi="Times New Roman"/>
          <w:sz w:val="28"/>
          <w:szCs w:val="28"/>
          <w:lang w:eastAsia="ru-RU"/>
        </w:rPr>
        <w:t>211, 315, 322 (лекционная аудитория), оборудованные персональными компьютерами, обеспечивающими доступ к электронной информационно-образовательной среде организации, к сети «Интернет», к электронным библиотечным системам</w:t>
      </w:r>
    </w:p>
    <w:p w:rsidR="00B87201" w:rsidRPr="00B87201" w:rsidRDefault="00B87201" w:rsidP="00B872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7201">
        <w:rPr>
          <w:rFonts w:ascii="Times New Roman" w:hAnsi="Times New Roman"/>
          <w:sz w:val="28"/>
          <w:szCs w:val="28"/>
          <w:lang w:eastAsia="ru-RU"/>
        </w:rPr>
        <w:t xml:space="preserve">Чтение лекций сопровождается следующими видами учебно-наглядных пособий: </w:t>
      </w:r>
      <w:proofErr w:type="gramStart"/>
      <w:r w:rsidRPr="00B87201">
        <w:rPr>
          <w:rFonts w:ascii="Times New Roman" w:hAnsi="Times New Roman"/>
          <w:sz w:val="28"/>
          <w:szCs w:val="28"/>
          <w:lang w:eastAsia="ru-RU"/>
        </w:rPr>
        <w:t>слайд-презентации</w:t>
      </w:r>
      <w:proofErr w:type="gramEnd"/>
      <w:r w:rsidRPr="00B87201">
        <w:rPr>
          <w:rFonts w:ascii="Times New Roman" w:hAnsi="Times New Roman"/>
          <w:sz w:val="28"/>
          <w:szCs w:val="28"/>
          <w:lang w:eastAsia="ru-RU"/>
        </w:rPr>
        <w:t>, видео материалы, фотоматериалы.</w:t>
      </w:r>
    </w:p>
    <w:p w:rsidR="00B87201" w:rsidRPr="00B87201" w:rsidRDefault="00B87201" w:rsidP="00B872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7201">
        <w:rPr>
          <w:rFonts w:ascii="Times New Roman" w:hAnsi="Times New Roman"/>
          <w:sz w:val="28"/>
          <w:szCs w:val="28"/>
          <w:lang w:eastAsia="ru-RU"/>
        </w:rPr>
        <w:t xml:space="preserve">Для самостоятельной работы  </w:t>
      </w:r>
      <w:proofErr w:type="gramStart"/>
      <w:r w:rsidRPr="00B87201">
        <w:rPr>
          <w:rFonts w:ascii="Times New Roman" w:hAnsi="Times New Roman"/>
          <w:sz w:val="28"/>
          <w:szCs w:val="28"/>
          <w:lang w:eastAsia="ru-RU"/>
        </w:rPr>
        <w:t>обучающихся</w:t>
      </w:r>
      <w:proofErr w:type="gramEnd"/>
      <w:r w:rsidRPr="00B87201">
        <w:rPr>
          <w:rFonts w:ascii="Times New Roman" w:hAnsi="Times New Roman"/>
          <w:sz w:val="28"/>
          <w:szCs w:val="28"/>
          <w:lang w:eastAsia="ru-RU"/>
        </w:rPr>
        <w:t xml:space="preserve"> предназначены:</w:t>
      </w:r>
    </w:p>
    <w:tbl>
      <w:tblPr>
        <w:tblW w:w="5033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9634"/>
      </w:tblGrid>
      <w:tr w:rsidR="002E1CC5" w:rsidRPr="002E1CC5" w:rsidTr="002E1CC5">
        <w:trPr>
          <w:trHeight w:val="20"/>
        </w:trPr>
        <w:tc>
          <w:tcPr>
            <w:tcW w:w="918" w:type="pct"/>
            <w:vAlign w:val="center"/>
          </w:tcPr>
          <w:p w:rsidR="002E1CC5" w:rsidRPr="002E1CC5" w:rsidRDefault="002E1CC5" w:rsidP="003A4B5A">
            <w:pPr>
              <w:ind w:hanging="2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1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Учебная аудитория для проведения занятий лекционного типа, занятий семинарского типа, групповых и индивидуальных консультаций, текущего контроля и промежуточной аттестации (аудитория № 301)</w:t>
            </w:r>
          </w:p>
        </w:tc>
      </w:tr>
      <w:tr w:rsidR="002E1CC5" w:rsidRPr="002E1CC5" w:rsidTr="002E1CC5">
        <w:trPr>
          <w:trHeight w:val="20"/>
        </w:trPr>
        <w:tc>
          <w:tcPr>
            <w:tcW w:w="918" w:type="pct"/>
            <w:vAlign w:val="center"/>
          </w:tcPr>
          <w:p w:rsidR="002E1CC5" w:rsidRPr="002E1CC5" w:rsidRDefault="002E1CC5" w:rsidP="003A4B5A">
            <w:pPr>
              <w:ind w:hanging="2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1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Учебная аудитория для проведения занятий лекционного типа, занятий семинарского типа, групповых и индивидуальных занятий, групповых и индивидуальных консультаций, текущего контроля и промежуточной аттестации (аудитория № 306)</w:t>
            </w:r>
          </w:p>
        </w:tc>
      </w:tr>
      <w:tr w:rsidR="002E1CC5" w:rsidRPr="002E1CC5" w:rsidTr="002E1CC5">
        <w:trPr>
          <w:trHeight w:val="20"/>
        </w:trPr>
        <w:tc>
          <w:tcPr>
            <w:tcW w:w="918" w:type="pct"/>
            <w:vAlign w:val="center"/>
          </w:tcPr>
          <w:p w:rsidR="002E1CC5" w:rsidRPr="002E1CC5" w:rsidRDefault="002E1CC5" w:rsidP="003A4B5A">
            <w:pPr>
              <w:ind w:hanging="2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1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Учебная аудитория для проведения занятий семинарского типа, групповых и индивидуальных занятий, групповых и индивидуальных консультаций, текущего контроля </w:t>
            </w:r>
            <w:r w:rsidRPr="002E1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 промежуточной аттестации (аудитория № 158)</w:t>
            </w:r>
          </w:p>
        </w:tc>
      </w:tr>
      <w:tr w:rsidR="002E1CC5" w:rsidRPr="002E1CC5" w:rsidTr="002E1CC5">
        <w:trPr>
          <w:trHeight w:val="20"/>
        </w:trPr>
        <w:tc>
          <w:tcPr>
            <w:tcW w:w="918" w:type="pct"/>
            <w:vAlign w:val="center"/>
          </w:tcPr>
          <w:p w:rsidR="002E1CC5" w:rsidRPr="002E1CC5" w:rsidRDefault="002E1CC5" w:rsidP="003A4B5A">
            <w:pPr>
              <w:ind w:hanging="2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1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Помещение для самостоятельной работы (аудитория № 132)</w:t>
            </w:r>
          </w:p>
        </w:tc>
      </w:tr>
      <w:tr w:rsidR="002E1CC5" w:rsidRPr="002E1CC5" w:rsidTr="002E1CC5">
        <w:trPr>
          <w:trHeight w:val="20"/>
        </w:trPr>
        <w:tc>
          <w:tcPr>
            <w:tcW w:w="918" w:type="pct"/>
            <w:vAlign w:val="center"/>
          </w:tcPr>
          <w:p w:rsidR="002E1CC5" w:rsidRPr="002E1CC5" w:rsidRDefault="002E1CC5" w:rsidP="003A4B5A">
            <w:pPr>
              <w:ind w:hanging="2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1C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Помещение для самостоятельной работы (нотно-музыкальный абонемент библиотеки, аудитория № 206)</w:t>
            </w:r>
          </w:p>
        </w:tc>
      </w:tr>
    </w:tbl>
    <w:p w:rsidR="00B87201" w:rsidRPr="00B87201" w:rsidRDefault="00B87201" w:rsidP="00B872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7201">
        <w:rPr>
          <w:rFonts w:ascii="Times New Roman" w:hAnsi="Times New Roman"/>
          <w:sz w:val="28"/>
          <w:szCs w:val="28"/>
          <w:lang w:eastAsia="ru-RU"/>
        </w:rPr>
        <w:t xml:space="preserve"> При необходимости в учебном процессе используются комплекты переносных демонстрационных комплексов (ноутбук, проектор, экран). </w:t>
      </w:r>
    </w:p>
    <w:p w:rsidR="00B87201" w:rsidRPr="00B87201" w:rsidRDefault="00B87201" w:rsidP="00B872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7201">
        <w:rPr>
          <w:rFonts w:ascii="Times New Roman" w:hAnsi="Times New Roman"/>
          <w:sz w:val="28"/>
          <w:szCs w:val="28"/>
          <w:lang w:eastAsia="ru-RU"/>
        </w:rPr>
        <w:t xml:space="preserve">Все компьютеры Института объединены в локальную сеть, с каждого из них возможен выход в глобальную сеть Интернет. </w:t>
      </w:r>
      <w:proofErr w:type="gramStart"/>
      <w:r w:rsidRPr="00B87201">
        <w:rPr>
          <w:rFonts w:ascii="Times New Roman" w:hAnsi="Times New Roman"/>
          <w:sz w:val="28"/>
          <w:szCs w:val="28"/>
          <w:lang w:eastAsia="ru-RU"/>
        </w:rPr>
        <w:t xml:space="preserve">Институт использует выделенный канал со скоростью 10 Мб/с. Для обучающихся имеется возможность выхода в сеть Интернет с мобильных устройств посредством сети </w:t>
      </w:r>
      <w:proofErr w:type="spellStart"/>
      <w:r w:rsidRPr="00B87201">
        <w:rPr>
          <w:rFonts w:ascii="Times New Roman" w:hAnsi="Times New Roman"/>
          <w:sz w:val="28"/>
          <w:szCs w:val="28"/>
          <w:lang w:eastAsia="ru-RU"/>
        </w:rPr>
        <w:t>WiFi</w:t>
      </w:r>
      <w:proofErr w:type="spellEnd"/>
      <w:r w:rsidRPr="00B87201">
        <w:rPr>
          <w:rFonts w:ascii="Times New Roman" w:hAnsi="Times New Roman"/>
          <w:sz w:val="28"/>
          <w:szCs w:val="28"/>
          <w:lang w:eastAsia="ru-RU"/>
        </w:rPr>
        <w:t xml:space="preserve">, которая установлена в читальном зале Института. </w:t>
      </w:r>
      <w:proofErr w:type="gramEnd"/>
    </w:p>
    <w:p w:rsidR="00B87201" w:rsidRPr="00B87201" w:rsidRDefault="00B87201" w:rsidP="00B872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87201" w:rsidRPr="00B87201" w:rsidRDefault="00B87201" w:rsidP="00B87201">
      <w:pPr>
        <w:pStyle w:val="af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B87201">
        <w:rPr>
          <w:rFonts w:ascii="Times New Roman" w:hAnsi="Times New Roman"/>
          <w:b/>
          <w:sz w:val="28"/>
          <w:szCs w:val="28"/>
          <w:lang w:eastAsia="ru-RU"/>
        </w:rPr>
        <w:t>ОСОБЕННОСТИ ОБУЧЕНИЯ ИНВАЛИДОВ И ЛИЦ С ОГРАНИЧЕННЫМИ ВОЗМОЖНОСТЯМИ ЗДОРОВЬЯ (ОВЗ)</w:t>
      </w:r>
    </w:p>
    <w:p w:rsidR="00B87201" w:rsidRPr="00B87201" w:rsidRDefault="00B87201" w:rsidP="00B872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87201" w:rsidRPr="00B87201" w:rsidRDefault="00B87201" w:rsidP="00B872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7201">
        <w:rPr>
          <w:rFonts w:ascii="Times New Roman" w:hAnsi="Times New Roman"/>
          <w:sz w:val="28"/>
          <w:szCs w:val="28"/>
          <w:lang w:eastAsia="ru-RU"/>
        </w:rPr>
        <w:t>В процессе изучения дисциплины и осуществления процедур текущего контроля успеваемости и промежуточной аттестации инвалидов и лиц с ограниченными возможностями здоровья применяются адаптированные формы обучения с учетом индивидуальных психофизиологических особенностей.</w:t>
      </w:r>
    </w:p>
    <w:p w:rsidR="00B87201" w:rsidRPr="00B87201" w:rsidRDefault="00B87201" w:rsidP="00B872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7201">
        <w:rPr>
          <w:rFonts w:ascii="Times New Roman" w:hAnsi="Times New Roman"/>
          <w:sz w:val="28"/>
          <w:szCs w:val="28"/>
          <w:lang w:eastAsia="ru-RU"/>
        </w:rPr>
        <w:t xml:space="preserve">Обучение лиц с ограниченными возможностями и инвалидов организуется как совместно с другими обучающимися на лекционных и практических занятиях, так и по индивидуальному учебному плану. Во время приемной кампании, а также во время сдачи различных форм промежуточной и государственной итоговой аттестации в Институте созданы необходимые условия для оказания технической помощи инвалидам и лицам с ограниченными возможностями здоровья (при необходимости может быть допущено присутствие в аудитории ассистентов, сопровождающих лиц, собаки-поводыря и т.п.). </w:t>
      </w:r>
    </w:p>
    <w:p w:rsidR="00B87201" w:rsidRPr="00B87201" w:rsidRDefault="00B87201" w:rsidP="00B872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7201">
        <w:rPr>
          <w:rFonts w:ascii="Times New Roman" w:hAnsi="Times New Roman"/>
          <w:sz w:val="28"/>
          <w:szCs w:val="28"/>
          <w:lang w:eastAsia="ru-RU"/>
        </w:rPr>
        <w:t>Обучающиеся из числа инвалидов и лиц с ограниченными возможностями здоровья, при необходимости, могут быть обеспечены электронными и печатными образовательными ресурсами с учетом их индивидуальных потребностей. Для реализации доступной среды при необходимости в учебном процессе могут быть задействованы документ-камера для увеличения текстовых фрагментов и изображений (для лиц с нарушениями зрения) и переносная индукционная система для слабослышащих «Исток» А</w:t>
      </w:r>
      <w:proofErr w:type="gramStart"/>
      <w:r w:rsidRPr="00B87201">
        <w:rPr>
          <w:rFonts w:ascii="Times New Roman" w:hAnsi="Times New Roman"/>
          <w:sz w:val="28"/>
          <w:szCs w:val="28"/>
          <w:lang w:eastAsia="ru-RU"/>
        </w:rPr>
        <w:t>2</w:t>
      </w:r>
      <w:proofErr w:type="gramEnd"/>
      <w:r w:rsidRPr="00B87201">
        <w:rPr>
          <w:rFonts w:ascii="Times New Roman" w:hAnsi="Times New Roman"/>
          <w:sz w:val="28"/>
          <w:szCs w:val="28"/>
          <w:lang w:eastAsia="ru-RU"/>
        </w:rPr>
        <w:t xml:space="preserve"> со встроенным плеером – звуковым информатором.  </w:t>
      </w:r>
    </w:p>
    <w:p w:rsidR="00B87201" w:rsidRPr="00B87201" w:rsidRDefault="00B87201" w:rsidP="00B872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7201">
        <w:rPr>
          <w:rFonts w:ascii="Times New Roman" w:hAnsi="Times New Roman"/>
          <w:sz w:val="28"/>
          <w:szCs w:val="28"/>
          <w:lang w:eastAsia="ru-RU"/>
        </w:rPr>
        <w:t xml:space="preserve">ЭБС «Университетская библиотека онлайн» предоставляет </w:t>
      </w:r>
      <w:proofErr w:type="gramStart"/>
      <w:r w:rsidRPr="00B87201">
        <w:rPr>
          <w:rFonts w:ascii="Times New Roman" w:hAnsi="Times New Roman"/>
          <w:sz w:val="28"/>
          <w:szCs w:val="28"/>
          <w:lang w:eastAsia="ru-RU"/>
        </w:rPr>
        <w:t>обучающимся</w:t>
      </w:r>
      <w:proofErr w:type="gramEnd"/>
      <w:r w:rsidRPr="00B87201">
        <w:rPr>
          <w:rFonts w:ascii="Times New Roman" w:hAnsi="Times New Roman"/>
          <w:sz w:val="28"/>
          <w:szCs w:val="28"/>
          <w:lang w:eastAsia="ru-RU"/>
        </w:rPr>
        <w:t xml:space="preserve"> с ОВЗ (по зрению) ряд возможностей для обеспечения эффективности процесса обучения. При чтении масштаб страницы сайта можно увеличить с помощью специального значка на главной странице. Можно использовать полноэкранный режим отображения книги или включить озвучивание непосредственно с сайта при помощи программ </w:t>
      </w:r>
      <w:r w:rsidRPr="00B87201">
        <w:rPr>
          <w:rFonts w:ascii="Times New Roman" w:hAnsi="Times New Roman"/>
          <w:sz w:val="28"/>
          <w:szCs w:val="28"/>
          <w:lang w:eastAsia="ru-RU"/>
        </w:rPr>
        <w:lastRenderedPageBreak/>
        <w:t xml:space="preserve">экранного доступа (например, </w:t>
      </w:r>
      <w:proofErr w:type="spellStart"/>
      <w:r w:rsidRPr="00B87201">
        <w:rPr>
          <w:rFonts w:ascii="Times New Roman" w:hAnsi="Times New Roman"/>
          <w:sz w:val="28"/>
          <w:szCs w:val="28"/>
          <w:lang w:eastAsia="ru-RU"/>
        </w:rPr>
        <w:t>Jaws</w:t>
      </w:r>
      <w:proofErr w:type="spellEnd"/>
      <w:r w:rsidRPr="00B87201">
        <w:rPr>
          <w:rFonts w:ascii="Times New Roman" w:hAnsi="Times New Roman"/>
          <w:sz w:val="28"/>
          <w:szCs w:val="28"/>
          <w:lang w:eastAsia="ru-RU"/>
        </w:rPr>
        <w:t xml:space="preserve"> , «</w:t>
      </w:r>
      <w:proofErr w:type="spellStart"/>
      <w:r w:rsidRPr="00B87201">
        <w:rPr>
          <w:rFonts w:ascii="Times New Roman" w:hAnsi="Times New Roman"/>
          <w:sz w:val="28"/>
          <w:szCs w:val="28"/>
          <w:lang w:eastAsia="ru-RU"/>
        </w:rPr>
        <w:t>Balabolka</w:t>
      </w:r>
      <w:proofErr w:type="spellEnd"/>
      <w:r w:rsidRPr="00B87201">
        <w:rPr>
          <w:rFonts w:ascii="Times New Roman" w:hAnsi="Times New Roman"/>
          <w:sz w:val="28"/>
          <w:szCs w:val="28"/>
          <w:lang w:eastAsia="ru-RU"/>
        </w:rPr>
        <w:t xml:space="preserve">»). Скачиваемые фрагменты в формате </w:t>
      </w:r>
      <w:proofErr w:type="spellStart"/>
      <w:r w:rsidRPr="00B87201">
        <w:rPr>
          <w:rFonts w:ascii="Times New Roman" w:hAnsi="Times New Roman"/>
          <w:sz w:val="28"/>
          <w:szCs w:val="28"/>
          <w:lang w:eastAsia="ru-RU"/>
        </w:rPr>
        <w:t>pdf</w:t>
      </w:r>
      <w:proofErr w:type="spellEnd"/>
      <w:r w:rsidRPr="00B87201">
        <w:rPr>
          <w:rFonts w:ascii="Times New Roman" w:hAnsi="Times New Roman"/>
          <w:sz w:val="28"/>
          <w:szCs w:val="28"/>
          <w:lang w:eastAsia="ru-RU"/>
        </w:rPr>
        <w:t xml:space="preserve">, имеющие высокое качество, могут использоваться </w:t>
      </w:r>
      <w:proofErr w:type="spellStart"/>
      <w:r w:rsidRPr="00B87201">
        <w:rPr>
          <w:rFonts w:ascii="Times New Roman" w:hAnsi="Times New Roman"/>
          <w:sz w:val="28"/>
          <w:szCs w:val="28"/>
          <w:lang w:eastAsia="ru-RU"/>
        </w:rPr>
        <w:t>тифлопрограммами</w:t>
      </w:r>
      <w:proofErr w:type="spellEnd"/>
      <w:r w:rsidRPr="00B87201">
        <w:rPr>
          <w:rFonts w:ascii="Times New Roman" w:hAnsi="Times New Roman"/>
          <w:sz w:val="28"/>
          <w:szCs w:val="28"/>
          <w:lang w:eastAsia="ru-RU"/>
        </w:rPr>
        <w:t xml:space="preserve"> для голосового озвучивания текстов, могут быть загружены в </w:t>
      </w:r>
      <w:proofErr w:type="spellStart"/>
      <w:r w:rsidRPr="00B87201">
        <w:rPr>
          <w:rFonts w:ascii="Times New Roman" w:hAnsi="Times New Roman"/>
          <w:sz w:val="28"/>
          <w:szCs w:val="28"/>
          <w:lang w:eastAsia="ru-RU"/>
        </w:rPr>
        <w:t>тифлоплееры</w:t>
      </w:r>
      <w:proofErr w:type="spellEnd"/>
      <w:r w:rsidRPr="00B87201">
        <w:rPr>
          <w:rFonts w:ascii="Times New Roman" w:hAnsi="Times New Roman"/>
          <w:sz w:val="28"/>
          <w:szCs w:val="28"/>
          <w:lang w:eastAsia="ru-RU"/>
        </w:rPr>
        <w:t xml:space="preserve">, а также скопированы на любое устройство для комфортного чтения. </w:t>
      </w:r>
    </w:p>
    <w:p w:rsidR="00B87201" w:rsidRPr="00B87201" w:rsidRDefault="00B87201" w:rsidP="00B872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7201">
        <w:rPr>
          <w:rFonts w:ascii="Times New Roman" w:hAnsi="Times New Roman"/>
          <w:sz w:val="28"/>
          <w:szCs w:val="28"/>
          <w:lang w:eastAsia="ru-RU"/>
        </w:rPr>
        <w:t xml:space="preserve">Сервис ЭБС «Цитатник» помогает пользователю извлечь цитату и автоматически формирует корректную библиографическую ссылку, что особенно актуально для лиц с ограниченными возможностями и облегчает процесс написания курсовой или выпускной квалификационной работы. </w:t>
      </w:r>
    </w:p>
    <w:p w:rsidR="00B87201" w:rsidRPr="00B87201" w:rsidRDefault="00B87201" w:rsidP="00B872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7201">
        <w:rPr>
          <w:rFonts w:ascii="Times New Roman" w:hAnsi="Times New Roman"/>
          <w:sz w:val="28"/>
          <w:szCs w:val="28"/>
          <w:lang w:eastAsia="ru-RU"/>
        </w:rPr>
        <w:t xml:space="preserve">Для подготовки к занятиям обучающиеся с ОВЗ (по зрению) могут использовать мобильное приложение ЭБС «Лань», предназначенное для озвучивания текста книги. Режим доступа: электронный, приложение скачивается обучающимся самостоятельно с сайта e.lanbook.ru, необходимое условие: быть зарегистрированным в ЭБС «Лань». Используется свободно распространяемая программа экранного доступа </w:t>
      </w:r>
      <w:proofErr w:type="spellStart"/>
      <w:r w:rsidRPr="00B87201">
        <w:rPr>
          <w:rFonts w:ascii="Times New Roman" w:hAnsi="Times New Roman"/>
          <w:sz w:val="28"/>
          <w:szCs w:val="28"/>
          <w:lang w:eastAsia="ru-RU"/>
        </w:rPr>
        <w:t>Nvda</w:t>
      </w:r>
      <w:proofErr w:type="spellEnd"/>
      <w:r w:rsidRPr="00B87201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B87201" w:rsidRPr="00B87201" w:rsidRDefault="00B87201" w:rsidP="00B872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7201">
        <w:rPr>
          <w:rFonts w:ascii="Times New Roman" w:hAnsi="Times New Roman"/>
          <w:sz w:val="28"/>
          <w:szCs w:val="28"/>
          <w:lang w:eastAsia="ru-RU"/>
        </w:rPr>
        <w:tab/>
        <w:t>Подробнее об организации доступной среды см. соответствующий раздел основной профессиональной образовательной программы.</w:t>
      </w:r>
    </w:p>
    <w:p w:rsidR="00B87201" w:rsidRPr="00B87201" w:rsidRDefault="00B87201" w:rsidP="00B872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6373A" w:rsidRPr="001B738C" w:rsidRDefault="0066373A" w:rsidP="00B872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6373A" w:rsidRPr="001B738C" w:rsidSect="00F064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45288"/>
    <w:multiLevelType w:val="multilevel"/>
    <w:tmpl w:val="ED52F0B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041B40F9"/>
    <w:multiLevelType w:val="hybridMultilevel"/>
    <w:tmpl w:val="A41A1F42"/>
    <w:lvl w:ilvl="0" w:tplc="87E2851A">
      <w:start w:val="9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">
    <w:nsid w:val="04206806"/>
    <w:multiLevelType w:val="hybridMultilevel"/>
    <w:tmpl w:val="0C56A6D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A02107F"/>
    <w:multiLevelType w:val="multilevel"/>
    <w:tmpl w:val="2F2E7EA8"/>
    <w:lvl w:ilvl="0">
      <w:start w:val="6"/>
      <w:numFmt w:val="decimal"/>
      <w:lvlText w:val="%1."/>
      <w:lvlJc w:val="left"/>
      <w:pPr>
        <w:ind w:left="1080" w:hanging="360"/>
      </w:pPr>
      <w:rPr>
        <w:b/>
        <w:color w:val="000000"/>
      </w:rPr>
    </w:lvl>
    <w:lvl w:ilvl="1">
      <w:start w:val="1"/>
      <w:numFmt w:val="decimal"/>
      <w:isLgl/>
      <w:lvlText w:val="%1.%2"/>
      <w:lvlJc w:val="left"/>
      <w:pPr>
        <w:ind w:left="1455" w:hanging="375"/>
      </w:pPr>
      <w:rPr>
        <w:rFonts w:ascii="Calibri" w:hAnsi="Calibri" w:cs="Times New Roman"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ascii="Calibri" w:hAnsi="Calibri" w:cs="Times New Roman" w:hint="default"/>
      </w:rPr>
    </w:lvl>
    <w:lvl w:ilvl="3">
      <w:start w:val="1"/>
      <w:numFmt w:val="decimal"/>
      <w:isLgl/>
      <w:lvlText w:val="%1.%2.%3.%4"/>
      <w:lvlJc w:val="left"/>
      <w:pPr>
        <w:ind w:left="2880" w:hanging="1080"/>
      </w:pPr>
      <w:rPr>
        <w:rFonts w:ascii="Calibri" w:hAnsi="Calibri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ascii="Calibri" w:hAnsi="Calibri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960" w:hanging="1440"/>
      </w:pPr>
      <w:rPr>
        <w:rFonts w:ascii="Calibri" w:hAnsi="Calibri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ascii="Calibri" w:hAnsi="Calibri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1800"/>
      </w:pPr>
      <w:rPr>
        <w:rFonts w:ascii="Calibri" w:hAnsi="Calibri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2160"/>
      </w:pPr>
      <w:rPr>
        <w:rFonts w:ascii="Calibri" w:hAnsi="Calibri" w:cs="Times New Roman" w:hint="default"/>
      </w:rPr>
    </w:lvl>
  </w:abstractNum>
  <w:abstractNum w:abstractNumId="4">
    <w:nsid w:val="0E2716D1"/>
    <w:multiLevelType w:val="multilevel"/>
    <w:tmpl w:val="02C0C28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5">
    <w:nsid w:val="13600AF5"/>
    <w:multiLevelType w:val="multilevel"/>
    <w:tmpl w:val="A12827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6">
    <w:nsid w:val="16D10450"/>
    <w:multiLevelType w:val="hybridMultilevel"/>
    <w:tmpl w:val="3A7AD1F4"/>
    <w:lvl w:ilvl="0" w:tplc="F246160C">
      <w:start w:val="1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7">
    <w:nsid w:val="19FC1A1F"/>
    <w:multiLevelType w:val="hybridMultilevel"/>
    <w:tmpl w:val="A572B438"/>
    <w:lvl w:ilvl="0" w:tplc="431E57AA">
      <w:start w:val="6"/>
      <w:numFmt w:val="decimal"/>
      <w:lvlText w:val="%1."/>
      <w:lvlJc w:val="left"/>
      <w:pPr>
        <w:ind w:left="1215" w:hanging="360"/>
      </w:pPr>
    </w:lvl>
    <w:lvl w:ilvl="1" w:tplc="04190019">
      <w:start w:val="1"/>
      <w:numFmt w:val="lowerLetter"/>
      <w:lvlText w:val="%2."/>
      <w:lvlJc w:val="left"/>
      <w:pPr>
        <w:ind w:left="1935" w:hanging="360"/>
      </w:pPr>
    </w:lvl>
    <w:lvl w:ilvl="2" w:tplc="0419001B">
      <w:start w:val="1"/>
      <w:numFmt w:val="lowerRoman"/>
      <w:lvlText w:val="%3."/>
      <w:lvlJc w:val="right"/>
      <w:pPr>
        <w:ind w:left="2655" w:hanging="180"/>
      </w:pPr>
    </w:lvl>
    <w:lvl w:ilvl="3" w:tplc="0419000F">
      <w:start w:val="1"/>
      <w:numFmt w:val="decimal"/>
      <w:lvlText w:val="%4."/>
      <w:lvlJc w:val="left"/>
      <w:pPr>
        <w:ind w:left="3375" w:hanging="360"/>
      </w:pPr>
    </w:lvl>
    <w:lvl w:ilvl="4" w:tplc="04190019">
      <w:start w:val="1"/>
      <w:numFmt w:val="lowerLetter"/>
      <w:lvlText w:val="%5."/>
      <w:lvlJc w:val="left"/>
      <w:pPr>
        <w:ind w:left="4095" w:hanging="360"/>
      </w:pPr>
    </w:lvl>
    <w:lvl w:ilvl="5" w:tplc="0419001B">
      <w:start w:val="1"/>
      <w:numFmt w:val="lowerRoman"/>
      <w:lvlText w:val="%6."/>
      <w:lvlJc w:val="right"/>
      <w:pPr>
        <w:ind w:left="4815" w:hanging="180"/>
      </w:pPr>
    </w:lvl>
    <w:lvl w:ilvl="6" w:tplc="0419000F">
      <w:start w:val="1"/>
      <w:numFmt w:val="decimal"/>
      <w:lvlText w:val="%7."/>
      <w:lvlJc w:val="left"/>
      <w:pPr>
        <w:ind w:left="5535" w:hanging="360"/>
      </w:pPr>
    </w:lvl>
    <w:lvl w:ilvl="7" w:tplc="04190019">
      <w:start w:val="1"/>
      <w:numFmt w:val="lowerLetter"/>
      <w:lvlText w:val="%8."/>
      <w:lvlJc w:val="left"/>
      <w:pPr>
        <w:ind w:left="6255" w:hanging="360"/>
      </w:pPr>
    </w:lvl>
    <w:lvl w:ilvl="8" w:tplc="0419001B">
      <w:start w:val="1"/>
      <w:numFmt w:val="lowerRoman"/>
      <w:lvlText w:val="%9."/>
      <w:lvlJc w:val="right"/>
      <w:pPr>
        <w:ind w:left="6975" w:hanging="180"/>
      </w:pPr>
    </w:lvl>
  </w:abstractNum>
  <w:abstractNum w:abstractNumId="8">
    <w:nsid w:val="26A54C23"/>
    <w:multiLevelType w:val="hybridMultilevel"/>
    <w:tmpl w:val="539E4CA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DC81FCD"/>
    <w:multiLevelType w:val="hybridMultilevel"/>
    <w:tmpl w:val="7F5ECE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345C7B"/>
    <w:multiLevelType w:val="hybridMultilevel"/>
    <w:tmpl w:val="6854E6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AF706C"/>
    <w:multiLevelType w:val="multilevel"/>
    <w:tmpl w:val="51F2185A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b/>
        <w:bCs/>
      </w:rPr>
    </w:lvl>
    <w:lvl w:ilvl="2">
      <w:start w:val="2"/>
      <w:numFmt w:val="decimal"/>
      <w:isLgl/>
      <w:lvlText w:val="%1.%2.%3."/>
      <w:lvlJc w:val="left"/>
      <w:pPr>
        <w:ind w:left="1440" w:hanging="720"/>
      </w:pPr>
      <w:rPr>
        <w:b/>
        <w:bCs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b/>
        <w:bCs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b/>
        <w:bCs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b/>
        <w:bCs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b/>
        <w:bCs/>
      </w:rPr>
    </w:lvl>
  </w:abstractNum>
  <w:abstractNum w:abstractNumId="12">
    <w:nsid w:val="4504647A"/>
    <w:multiLevelType w:val="multilevel"/>
    <w:tmpl w:val="5FD6F4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3">
    <w:nsid w:val="4E6D5FC3"/>
    <w:multiLevelType w:val="hybridMultilevel"/>
    <w:tmpl w:val="AEA8FBEA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327411"/>
    <w:multiLevelType w:val="hybridMultilevel"/>
    <w:tmpl w:val="EF44C96C"/>
    <w:lvl w:ilvl="0" w:tplc="C7A6A3C4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0307543"/>
    <w:multiLevelType w:val="hybridMultilevel"/>
    <w:tmpl w:val="CF0CB514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2518EC"/>
    <w:multiLevelType w:val="hybridMultilevel"/>
    <w:tmpl w:val="5D003BCA"/>
    <w:lvl w:ilvl="0" w:tplc="94946EA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>
    <w:nsid w:val="53D133DA"/>
    <w:multiLevelType w:val="multilevel"/>
    <w:tmpl w:val="E50E01BC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3"/>
      <w:numFmt w:val="decimal"/>
      <w:lvlText w:val="%1.%2."/>
      <w:lvlJc w:val="left"/>
      <w:pPr>
        <w:ind w:left="1800" w:hanging="720"/>
      </w:pPr>
    </w:lvl>
    <w:lvl w:ilvl="2">
      <w:start w:val="1"/>
      <w:numFmt w:val="decimal"/>
      <w:lvlText w:val="%1.%2.%3."/>
      <w:lvlJc w:val="left"/>
      <w:pPr>
        <w:ind w:left="2880" w:hanging="720"/>
      </w:pPr>
    </w:lvl>
    <w:lvl w:ilvl="3">
      <w:start w:val="1"/>
      <w:numFmt w:val="decimal"/>
      <w:lvlText w:val="%1.%2.%3.%4."/>
      <w:lvlJc w:val="left"/>
      <w:pPr>
        <w:ind w:left="4320" w:hanging="1080"/>
      </w:pPr>
    </w:lvl>
    <w:lvl w:ilvl="4">
      <w:start w:val="1"/>
      <w:numFmt w:val="decimal"/>
      <w:lvlText w:val="%1.%2.%3.%4.%5."/>
      <w:lvlJc w:val="left"/>
      <w:pPr>
        <w:ind w:left="5400" w:hanging="1080"/>
      </w:pPr>
    </w:lvl>
    <w:lvl w:ilvl="5">
      <w:start w:val="1"/>
      <w:numFmt w:val="decimal"/>
      <w:lvlText w:val="%1.%2.%3.%4.%5.%6."/>
      <w:lvlJc w:val="left"/>
      <w:pPr>
        <w:ind w:left="6840" w:hanging="1440"/>
      </w:pPr>
    </w:lvl>
    <w:lvl w:ilvl="6">
      <w:start w:val="1"/>
      <w:numFmt w:val="decimal"/>
      <w:lvlText w:val="%1.%2.%3.%4.%5.%6.%7."/>
      <w:lvlJc w:val="left"/>
      <w:pPr>
        <w:ind w:left="8280" w:hanging="1800"/>
      </w:pPr>
    </w:lvl>
    <w:lvl w:ilvl="7">
      <w:start w:val="1"/>
      <w:numFmt w:val="decimal"/>
      <w:lvlText w:val="%1.%2.%3.%4.%5.%6.%7.%8."/>
      <w:lvlJc w:val="left"/>
      <w:pPr>
        <w:ind w:left="9360" w:hanging="1800"/>
      </w:pPr>
    </w:lvl>
    <w:lvl w:ilvl="8">
      <w:start w:val="1"/>
      <w:numFmt w:val="decimal"/>
      <w:lvlText w:val="%1.%2.%3.%4.%5.%6.%7.%8.%9."/>
      <w:lvlJc w:val="left"/>
      <w:pPr>
        <w:ind w:left="10800" w:hanging="2160"/>
      </w:pPr>
    </w:lvl>
  </w:abstractNum>
  <w:abstractNum w:abstractNumId="18">
    <w:nsid w:val="5837033B"/>
    <w:multiLevelType w:val="multilevel"/>
    <w:tmpl w:val="C72A300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9">
    <w:nsid w:val="5B994F54"/>
    <w:multiLevelType w:val="hybridMultilevel"/>
    <w:tmpl w:val="CA523A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CDA6C26"/>
    <w:multiLevelType w:val="multilevel"/>
    <w:tmpl w:val="C47A1D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21">
    <w:nsid w:val="5EA517C4"/>
    <w:multiLevelType w:val="multilevel"/>
    <w:tmpl w:val="0EE489C8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decimal"/>
      <w:isLgl/>
      <w:lvlText w:val="%1.%2."/>
      <w:lvlJc w:val="left"/>
      <w:pPr>
        <w:ind w:left="1095" w:hanging="720"/>
      </w:pPr>
    </w:lvl>
    <w:lvl w:ilvl="2">
      <w:start w:val="1"/>
      <w:numFmt w:val="decimal"/>
      <w:isLgl/>
      <w:lvlText w:val="%1.%2.%3."/>
      <w:lvlJc w:val="left"/>
      <w:pPr>
        <w:ind w:left="1110" w:hanging="720"/>
      </w:pPr>
    </w:lvl>
    <w:lvl w:ilvl="3">
      <w:start w:val="1"/>
      <w:numFmt w:val="decimal"/>
      <w:isLgl/>
      <w:lvlText w:val="%1.%2.%3.%4."/>
      <w:lvlJc w:val="left"/>
      <w:pPr>
        <w:ind w:left="1485" w:hanging="1080"/>
      </w:pPr>
    </w:lvl>
    <w:lvl w:ilvl="4">
      <w:start w:val="1"/>
      <w:numFmt w:val="decimal"/>
      <w:isLgl/>
      <w:lvlText w:val="%1.%2.%3.%4.%5."/>
      <w:lvlJc w:val="left"/>
      <w:pPr>
        <w:ind w:left="1500" w:hanging="1080"/>
      </w:pPr>
    </w:lvl>
    <w:lvl w:ilvl="5">
      <w:start w:val="1"/>
      <w:numFmt w:val="decimal"/>
      <w:isLgl/>
      <w:lvlText w:val="%1.%2.%3.%4.%5.%6."/>
      <w:lvlJc w:val="left"/>
      <w:pPr>
        <w:ind w:left="1875" w:hanging="1440"/>
      </w:pPr>
    </w:lvl>
    <w:lvl w:ilvl="6">
      <w:start w:val="1"/>
      <w:numFmt w:val="decimal"/>
      <w:isLgl/>
      <w:lvlText w:val="%7."/>
      <w:lvlJc w:val="left"/>
      <w:pPr>
        <w:ind w:left="2250" w:hanging="1800"/>
      </w:pPr>
      <w:rPr>
        <w:rFonts w:ascii="Times New Roman" w:eastAsia="HiddenHorzOCR" w:hAnsi="Times New Roman" w:cs="Times New Roman"/>
      </w:rPr>
    </w:lvl>
    <w:lvl w:ilvl="7">
      <w:start w:val="1"/>
      <w:numFmt w:val="decimal"/>
      <w:isLgl/>
      <w:lvlText w:val="%1.%2.%3.%4.%5.%6.%7.%8."/>
      <w:lvlJc w:val="left"/>
      <w:pPr>
        <w:ind w:left="2265" w:hanging="1800"/>
      </w:p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</w:lvl>
  </w:abstractNum>
  <w:abstractNum w:abstractNumId="22">
    <w:nsid w:val="626D3891"/>
    <w:multiLevelType w:val="multilevel"/>
    <w:tmpl w:val="220214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23">
    <w:nsid w:val="635169DC"/>
    <w:multiLevelType w:val="multilevel"/>
    <w:tmpl w:val="2EBC5A3C"/>
    <w:lvl w:ilvl="0">
      <w:start w:val="1"/>
      <w:numFmt w:val="decimal"/>
      <w:lvlText w:val="%1."/>
      <w:lvlJc w:val="left"/>
      <w:pPr>
        <w:ind w:left="1080" w:hanging="360"/>
      </w:pPr>
      <w:rPr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24">
    <w:nsid w:val="67137FC3"/>
    <w:multiLevelType w:val="hybridMultilevel"/>
    <w:tmpl w:val="84FC36AA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6AA04299"/>
    <w:multiLevelType w:val="hybridMultilevel"/>
    <w:tmpl w:val="78A6E646"/>
    <w:lvl w:ilvl="0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727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99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715" w:hanging="360"/>
      </w:pPr>
      <w:rPr>
        <w:rFonts w:ascii="Wingdings" w:hAnsi="Wingdings" w:hint="default"/>
      </w:rPr>
    </w:lvl>
  </w:abstractNum>
  <w:abstractNum w:abstractNumId="26">
    <w:nsid w:val="6D8553D3"/>
    <w:multiLevelType w:val="hybridMultilevel"/>
    <w:tmpl w:val="541E532A"/>
    <w:lvl w:ilvl="0" w:tplc="35BCE33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3460F2E"/>
    <w:multiLevelType w:val="multilevel"/>
    <w:tmpl w:val="529CBDDE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  <w:b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cs="Times New Roman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/>
      </w:rPr>
    </w:lvl>
  </w:abstractNum>
  <w:abstractNum w:abstractNumId="28">
    <w:nsid w:val="76394B4A"/>
    <w:multiLevelType w:val="hybridMultilevel"/>
    <w:tmpl w:val="F8C43E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D48D46C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D20CE1"/>
    <w:multiLevelType w:val="hybridMultilevel"/>
    <w:tmpl w:val="1ECCC1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895906"/>
    <w:multiLevelType w:val="multilevel"/>
    <w:tmpl w:val="95600D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147" w:hanging="720"/>
      </w:pPr>
    </w:lvl>
    <w:lvl w:ilvl="2">
      <w:start w:val="1"/>
      <w:numFmt w:val="decimal"/>
      <w:isLgl/>
      <w:lvlText w:val="%1.%2.%3."/>
      <w:lvlJc w:val="left"/>
      <w:pPr>
        <w:ind w:left="1214" w:hanging="720"/>
      </w:pPr>
    </w:lvl>
    <w:lvl w:ilvl="3">
      <w:start w:val="1"/>
      <w:numFmt w:val="decimal"/>
      <w:isLgl/>
      <w:lvlText w:val="%1.%2.%3.%4."/>
      <w:lvlJc w:val="left"/>
      <w:pPr>
        <w:ind w:left="1641" w:hanging="1080"/>
      </w:pPr>
    </w:lvl>
    <w:lvl w:ilvl="4">
      <w:start w:val="1"/>
      <w:numFmt w:val="decimal"/>
      <w:isLgl/>
      <w:lvlText w:val="%1.%2.%3.%4.%5."/>
      <w:lvlJc w:val="left"/>
      <w:pPr>
        <w:ind w:left="1708" w:hanging="1080"/>
      </w:pPr>
    </w:lvl>
    <w:lvl w:ilvl="5">
      <w:start w:val="1"/>
      <w:numFmt w:val="decimal"/>
      <w:isLgl/>
      <w:lvlText w:val="%1.%2.%3.%4.%5.%6."/>
      <w:lvlJc w:val="left"/>
      <w:pPr>
        <w:ind w:left="2135" w:hanging="1440"/>
      </w:pPr>
    </w:lvl>
    <w:lvl w:ilvl="6">
      <w:start w:val="1"/>
      <w:numFmt w:val="decimal"/>
      <w:isLgl/>
      <w:lvlText w:val="%1.%2.%3.%4.%5.%6.%7."/>
      <w:lvlJc w:val="left"/>
      <w:pPr>
        <w:ind w:left="2562" w:hanging="1800"/>
      </w:pPr>
    </w:lvl>
    <w:lvl w:ilvl="7">
      <w:start w:val="1"/>
      <w:numFmt w:val="decimal"/>
      <w:isLgl/>
      <w:lvlText w:val="%1.%2.%3.%4.%5.%6.%7.%8."/>
      <w:lvlJc w:val="left"/>
      <w:pPr>
        <w:ind w:left="2629" w:hanging="1800"/>
      </w:pPr>
    </w:lvl>
    <w:lvl w:ilvl="8">
      <w:start w:val="1"/>
      <w:numFmt w:val="decimal"/>
      <w:isLgl/>
      <w:lvlText w:val="%1.%2.%3.%4.%5.%6.%7.%8.%9."/>
      <w:lvlJc w:val="left"/>
      <w:pPr>
        <w:ind w:left="3056" w:hanging="2160"/>
      </w:p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</w:num>
  <w:num w:numId="17">
    <w:abstractNumId w:val="25"/>
  </w:num>
  <w:num w:numId="18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6"/>
  </w:num>
  <w:num w:numId="23">
    <w:abstractNumId w:val="7"/>
  </w:num>
  <w:num w:numId="24">
    <w:abstractNumId w:val="9"/>
  </w:num>
  <w:num w:numId="25">
    <w:abstractNumId w:val="8"/>
  </w:num>
  <w:num w:numId="26">
    <w:abstractNumId w:val="2"/>
  </w:num>
  <w:num w:numId="27">
    <w:abstractNumId w:val="1"/>
  </w:num>
  <w:num w:numId="28">
    <w:abstractNumId w:val="6"/>
  </w:num>
  <w:num w:numId="29">
    <w:abstractNumId w:val="24"/>
  </w:num>
  <w:num w:numId="30">
    <w:abstractNumId w:val="10"/>
  </w:num>
  <w:num w:numId="31">
    <w:abstractNumId w:val="4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A77FD"/>
    <w:rsid w:val="000006BC"/>
    <w:rsid w:val="000A6AF8"/>
    <w:rsid w:val="000A77FD"/>
    <w:rsid w:val="000F426A"/>
    <w:rsid w:val="001069F2"/>
    <w:rsid w:val="00127400"/>
    <w:rsid w:val="001305F8"/>
    <w:rsid w:val="0014540D"/>
    <w:rsid w:val="00167ED1"/>
    <w:rsid w:val="001B738C"/>
    <w:rsid w:val="001C119C"/>
    <w:rsid w:val="00252DC6"/>
    <w:rsid w:val="002A58B6"/>
    <w:rsid w:val="002E1CC5"/>
    <w:rsid w:val="002F4DC8"/>
    <w:rsid w:val="00316608"/>
    <w:rsid w:val="003332C0"/>
    <w:rsid w:val="00344206"/>
    <w:rsid w:val="003567DC"/>
    <w:rsid w:val="003869AF"/>
    <w:rsid w:val="003B2F88"/>
    <w:rsid w:val="003C1514"/>
    <w:rsid w:val="004E3715"/>
    <w:rsid w:val="005043B1"/>
    <w:rsid w:val="00580E32"/>
    <w:rsid w:val="005949F7"/>
    <w:rsid w:val="0064294D"/>
    <w:rsid w:val="00657A18"/>
    <w:rsid w:val="0066373A"/>
    <w:rsid w:val="0069550F"/>
    <w:rsid w:val="006D71CE"/>
    <w:rsid w:val="007D2CD0"/>
    <w:rsid w:val="00865363"/>
    <w:rsid w:val="008D6154"/>
    <w:rsid w:val="00927C99"/>
    <w:rsid w:val="00A05103"/>
    <w:rsid w:val="00A07FD9"/>
    <w:rsid w:val="00A35612"/>
    <w:rsid w:val="00A358E9"/>
    <w:rsid w:val="00A91595"/>
    <w:rsid w:val="00AD156D"/>
    <w:rsid w:val="00AD2FB7"/>
    <w:rsid w:val="00AF1A3B"/>
    <w:rsid w:val="00B87201"/>
    <w:rsid w:val="00BA179F"/>
    <w:rsid w:val="00C5044E"/>
    <w:rsid w:val="00D36F9C"/>
    <w:rsid w:val="00D649EC"/>
    <w:rsid w:val="00DA4B13"/>
    <w:rsid w:val="00E54792"/>
    <w:rsid w:val="00EE793F"/>
    <w:rsid w:val="00F064C2"/>
    <w:rsid w:val="00F84768"/>
    <w:rsid w:val="00FC09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4C2"/>
  </w:style>
  <w:style w:type="paragraph" w:styleId="2">
    <w:name w:val="heading 2"/>
    <w:basedOn w:val="a"/>
    <w:next w:val="a"/>
    <w:link w:val="20"/>
    <w:semiHidden/>
    <w:unhideWhenUsed/>
    <w:qFormat/>
    <w:rsid w:val="00A358E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A358E9"/>
    <w:pPr>
      <w:keepNext/>
      <w:spacing w:after="0" w:line="240" w:lineRule="auto"/>
      <w:ind w:left="1128" w:firstLine="4536"/>
      <w:jc w:val="center"/>
      <w:outlineLvl w:val="5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A358E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semiHidden/>
    <w:rsid w:val="00A358E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Hyperlink"/>
    <w:semiHidden/>
    <w:unhideWhenUsed/>
    <w:rsid w:val="00A358E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358E9"/>
    <w:rPr>
      <w:color w:val="954F72" w:themeColor="followedHyperlink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A35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358E9"/>
  </w:style>
  <w:style w:type="paragraph" w:styleId="a7">
    <w:name w:val="footer"/>
    <w:basedOn w:val="a"/>
    <w:link w:val="a8"/>
    <w:uiPriority w:val="99"/>
    <w:semiHidden/>
    <w:unhideWhenUsed/>
    <w:rsid w:val="00A35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358E9"/>
  </w:style>
  <w:style w:type="paragraph" w:styleId="a9">
    <w:name w:val="Title"/>
    <w:basedOn w:val="a"/>
    <w:link w:val="aa"/>
    <w:qFormat/>
    <w:rsid w:val="00A358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a">
    <w:name w:val="Название Знак"/>
    <w:basedOn w:val="a0"/>
    <w:link w:val="a9"/>
    <w:rsid w:val="00A358E9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b">
    <w:name w:val="Body Text"/>
    <w:basedOn w:val="a"/>
    <w:link w:val="ac"/>
    <w:semiHidden/>
    <w:unhideWhenUsed/>
    <w:rsid w:val="00A358E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semiHidden/>
    <w:rsid w:val="00A358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semiHidden/>
    <w:unhideWhenUsed/>
    <w:rsid w:val="00A358E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semiHidden/>
    <w:rsid w:val="00A358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semiHidden/>
    <w:unhideWhenUsed/>
    <w:rsid w:val="00A358E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A358E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List Paragraph"/>
    <w:basedOn w:val="a"/>
    <w:uiPriority w:val="99"/>
    <w:qFormat/>
    <w:rsid w:val="00A358E9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customStyle="1" w:styleId="af0">
    <w:name w:val="Подпись к Приложению"/>
    <w:basedOn w:val="a"/>
    <w:uiPriority w:val="99"/>
    <w:rsid w:val="00A358E9"/>
    <w:pPr>
      <w:spacing w:before="80"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A358E9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paragraph" w:customStyle="1" w:styleId="Default">
    <w:name w:val="Default"/>
    <w:uiPriority w:val="99"/>
    <w:rsid w:val="00A358E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6429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6429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8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carta.hgiik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12" Type="http://schemas.openxmlformats.org/officeDocument/2006/relationships/hyperlink" Target="http://elibrary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fcior.edu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irbis.hgiik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school-collection.edu.ru" TargetMode="External"/><Relationship Id="rId10" Type="http://schemas.openxmlformats.org/officeDocument/2006/relationships/hyperlink" Target="http://www.e-mcfr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iblioclub.ru" TargetMode="External"/><Relationship Id="rId14" Type="http://schemas.openxmlformats.org/officeDocument/2006/relationships/hyperlink" Target="http://window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8FAC35-B59D-4F74-9C00-C0CE8C279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26</Pages>
  <Words>7041</Words>
  <Characters>40140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Z.V.S</dc:creator>
  <cp:keywords/>
  <dc:description/>
  <cp:lastModifiedBy>Лаборант НИиД</cp:lastModifiedBy>
  <cp:revision>43</cp:revision>
  <dcterms:created xsi:type="dcterms:W3CDTF">2019-08-25T03:31:00Z</dcterms:created>
  <dcterms:modified xsi:type="dcterms:W3CDTF">2021-06-30T02:10:00Z</dcterms:modified>
</cp:coreProperties>
</file>