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94" w:rsidRPr="00EA08CD" w:rsidRDefault="00676094" w:rsidP="00BF7819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76094" w:rsidRPr="00D72029" w:rsidRDefault="00676094" w:rsidP="00BF7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094" w:rsidRPr="00D72029" w:rsidRDefault="00676094" w:rsidP="00BF7819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0BE" w:rsidRDefault="007E70BE" w:rsidP="007E70BE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7E70BE" w:rsidRDefault="007E70BE" w:rsidP="007E70BE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7E70BE" w:rsidRDefault="007E70BE" w:rsidP="007E70BE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7E70BE" w:rsidRDefault="007E70BE" w:rsidP="007E70BE">
      <w:pPr>
        <w:pStyle w:val="afe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7E70BE" w:rsidRDefault="007E70BE" w:rsidP="007E70BE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7E70BE" w:rsidRDefault="007E70BE" w:rsidP="007E70BE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12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676094" w:rsidRDefault="00676094" w:rsidP="00BF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Default="00676094" w:rsidP="00BF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9E466B" w:rsidRDefault="00676094" w:rsidP="00BF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EA08CD" w:rsidRDefault="008C1E49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АДАПТИВНАЯ</w:t>
      </w:r>
      <w:r w:rsidR="00676094">
        <w:rPr>
          <w:rFonts w:ascii="Times New Roman" w:hAnsi="Times New Roman" w:cs="Times New Roman"/>
          <w:b/>
          <w:bCs/>
          <w:sz w:val="40"/>
          <w:szCs w:val="40"/>
        </w:rPr>
        <w:t xml:space="preserve"> ФИЗИЧЕСКАЯ ПОДГОТОВКА</w:t>
      </w: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6094" w:rsidRPr="00380C59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DC251A" w:rsidRDefault="00676094" w:rsidP="00BF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676094" w:rsidRPr="00445EDF" w:rsidRDefault="00676094" w:rsidP="00712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712869" w:rsidRPr="00712869">
        <w:rPr>
          <w:rFonts w:ascii="Times New Roman" w:eastAsia="Times New Roman" w:hAnsi="Times New Roman" w:cs="Times New Roman"/>
          <w:bCs/>
          <w:sz w:val="28"/>
          <w:szCs w:val="28"/>
        </w:rPr>
        <w:t>2021 год набора, очная и заочная формы обучения</w:t>
      </w:r>
      <w:bookmarkStart w:id="0" w:name="_GoBack"/>
      <w:bookmarkEnd w:id="0"/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676094" w:rsidRDefault="00676094" w:rsidP="00BF78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</w:p>
    <w:p w:rsidR="00676094" w:rsidRPr="00445EDF" w:rsidRDefault="00676094" w:rsidP="00BF78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Направление</w:t>
      </w:r>
      <w:r w:rsidRPr="00445EDF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 xml:space="preserve"> подготовки</w:t>
      </w:r>
    </w:p>
    <w:p w:rsidR="00676094" w:rsidRPr="00DC251A" w:rsidRDefault="00676094" w:rsidP="00BF7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51.03.0</w:t>
      </w:r>
      <w:r w:rsidR="00A81A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81A2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Социально-культурная деятельность</w:t>
      </w:r>
    </w:p>
    <w:p w:rsidR="00676094" w:rsidRPr="00DC251A" w:rsidRDefault="00676094" w:rsidP="00BF78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6"/>
          <w:sz w:val="28"/>
          <w:szCs w:val="28"/>
        </w:rPr>
      </w:pPr>
    </w:p>
    <w:p w:rsidR="00676094" w:rsidRPr="00DC251A" w:rsidRDefault="00676094" w:rsidP="00BF7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Calibri" w:hAnsi="Times New Roman" w:cs="Times New Roman"/>
          <w:b/>
          <w:bCs/>
          <w:sz w:val="28"/>
          <w:szCs w:val="28"/>
        </w:rPr>
        <w:t>Профиль подготовки</w:t>
      </w:r>
    </w:p>
    <w:p w:rsidR="007E70BE" w:rsidRPr="007E70BE" w:rsidRDefault="007E70BE" w:rsidP="007E70BE">
      <w:pPr>
        <w:widowControl w:val="0"/>
        <w:tabs>
          <w:tab w:val="left" w:pos="325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E70BE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36C0" w:rsidRDefault="009236C0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66B">
        <w:rPr>
          <w:rFonts w:ascii="Times New Roman" w:hAnsi="Times New Roman" w:cs="Times New Roman"/>
          <w:b/>
          <w:bCs/>
          <w:sz w:val="28"/>
          <w:szCs w:val="28"/>
        </w:rPr>
        <w:t>Хабаровск</w:t>
      </w:r>
    </w:p>
    <w:p w:rsidR="00676094" w:rsidRPr="009E466B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7E70BE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676094" w:rsidRPr="009E466B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676094" w:rsidRPr="009E466B" w:rsidSect="00C44EC1">
          <w:footerReference w:type="default" r:id="rId8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676094" w:rsidRPr="007B573F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676094" w:rsidRPr="004C0B7A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Берестенникова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Татьяна Андреевна,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преподаватель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676094" w:rsidRPr="004C0B7A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4C0B7A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01B7A" w:rsidRDefault="00676094" w:rsidP="00BF78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</w:t>
      </w:r>
      <w:r w:rsidR="000070B4">
        <w:rPr>
          <w:rFonts w:ascii="Times New Roman" w:eastAsia="Calibri" w:hAnsi="Times New Roman" w:cs="Times New Roman"/>
          <w:color w:val="191919"/>
          <w:sz w:val="28"/>
          <w:szCs w:val="28"/>
        </w:rPr>
        <w:t>Адаптивная физическая подготовка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</w:p>
    <w:p w:rsidR="00676094" w:rsidRPr="007B573F" w:rsidRDefault="00676094" w:rsidP="00801B7A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>
        <w:rPr>
          <w:rFonts w:ascii="Times New Roman" w:eastAsia="Calibri" w:hAnsi="Times New Roman" w:cs="Times New Roman"/>
          <w:color w:val="191919"/>
          <w:sz w:val="28"/>
          <w:szCs w:val="28"/>
        </w:rPr>
        <w:t>«</w:t>
      </w:r>
      <w:r w:rsidR="00801B7A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 xml:space="preserve"> 12 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801B7A">
        <w:rPr>
          <w:rFonts w:ascii="Times New Roman" w:hAnsi="Times New Roman" w:cs="Times New Roman"/>
          <w:sz w:val="28"/>
          <w:szCs w:val="28"/>
          <w:u w:val="single"/>
        </w:rPr>
        <w:t xml:space="preserve">  мая</w:t>
      </w:r>
      <w:proofErr w:type="gramStart"/>
      <w:r w:rsidR="00801B7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BA0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801B7A">
        <w:rPr>
          <w:rFonts w:ascii="Times New Roman" w:hAnsi="Times New Roman" w:cs="Times New Roman"/>
          <w:sz w:val="28"/>
          <w:szCs w:val="28"/>
        </w:rPr>
        <w:t>9</w:t>
      </w:r>
      <w:r w:rsidRPr="00262BA0">
        <w:rPr>
          <w:rFonts w:ascii="Times New Roman" w:hAnsi="Times New Roman" w:cs="Times New Roman"/>
          <w:sz w:val="28"/>
          <w:szCs w:val="28"/>
        </w:rPr>
        <w:t>.</w:t>
      </w:r>
    </w:p>
    <w:p w:rsidR="00676094" w:rsidRPr="00262BA0" w:rsidRDefault="00676094" w:rsidP="00BF7819">
      <w:pPr>
        <w:widowControl w:val="0"/>
        <w:tabs>
          <w:tab w:val="left" w:pos="3259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6F43" w:rsidRPr="003F46B6" w:rsidRDefault="00736F43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736F43" w:rsidRPr="003F46B6" w:rsidRDefault="00736F43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  <w:gridCol w:w="709"/>
      </w:tblGrid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Планируемые результаты </w:t>
            </w:r>
            <w:proofErr w:type="gramStart"/>
            <w:r w:rsidRPr="003F46B6">
              <w:rPr>
                <w:rFonts w:ascii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11</w:t>
            </w:r>
          </w:p>
        </w:tc>
      </w:tr>
      <w:tr w:rsidR="00697815" w:rsidRPr="003F46B6" w:rsidTr="00EA4EC8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697815" w:rsidRPr="003F46B6" w:rsidTr="00EA4EC8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697815" w:rsidRPr="003F46B6" w:rsidTr="00EA4EC8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697815" w:rsidRPr="003F46B6" w:rsidTr="00EA4EC8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CD34A9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A9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 для оценивания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697815" w:rsidRPr="003F46B6" w:rsidTr="00EA4EC8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815" w:rsidRPr="003F46B6" w:rsidRDefault="00697815" w:rsidP="00697815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15" w:rsidRPr="003F46B6" w:rsidRDefault="00697815" w:rsidP="00EA4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bookmarkEnd w:id="1"/>
    </w:tbl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2E0020" w:rsidRDefault="002E0020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9D3F63" w:rsidRDefault="009D3F63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CE404E" w:rsidRDefault="00CE404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35310B" w:rsidRDefault="0035310B" w:rsidP="00BF7819">
      <w:pPr>
        <w:pStyle w:val="ac"/>
        <w:widowControl w:val="0"/>
        <w:jc w:val="both"/>
      </w:pPr>
    </w:p>
    <w:p w:rsidR="0035310B" w:rsidRDefault="00A81A26" w:rsidP="00BF7819">
      <w:pPr>
        <w:pStyle w:val="ac"/>
        <w:widowControl w:val="0"/>
        <w:ind w:firstLine="709"/>
        <w:jc w:val="both"/>
      </w:pPr>
      <w:r>
        <w:t>1.1. Наименование дисциплины</w:t>
      </w:r>
    </w:p>
    <w:p w:rsidR="00C44EC1" w:rsidRPr="00801B7A" w:rsidRDefault="00C44EC1" w:rsidP="00801B7A">
      <w:pPr>
        <w:widowControl w:val="0"/>
        <w:tabs>
          <w:tab w:val="left" w:pos="3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B7A">
        <w:rPr>
          <w:rFonts w:ascii="Times New Roman" w:hAnsi="Times New Roman" w:cs="Times New Roman"/>
          <w:sz w:val="28"/>
          <w:szCs w:val="28"/>
        </w:rPr>
        <w:t>Дисциплина «</w:t>
      </w:r>
      <w:r w:rsidR="008C1E49" w:rsidRPr="00801B7A">
        <w:rPr>
          <w:rFonts w:ascii="Times New Roman" w:hAnsi="Times New Roman" w:cs="Times New Roman"/>
          <w:sz w:val="28"/>
          <w:szCs w:val="28"/>
        </w:rPr>
        <w:t>Адаптивная</w:t>
      </w:r>
      <w:r w:rsidRPr="00801B7A">
        <w:rPr>
          <w:rFonts w:ascii="Times New Roman" w:hAnsi="Times New Roman" w:cs="Times New Roman"/>
          <w:sz w:val="28"/>
          <w:szCs w:val="28"/>
        </w:rPr>
        <w:t xml:space="preserve"> физическая подготовка» </w:t>
      </w:r>
      <w:r w:rsidR="00CD38FD" w:rsidRPr="00801B7A">
        <w:rPr>
          <w:rFonts w:ascii="Times New Roman" w:hAnsi="Times New Roman" w:cs="Times New Roman"/>
          <w:sz w:val="28"/>
          <w:szCs w:val="28"/>
        </w:rPr>
        <w:t>(Б</w:t>
      </w:r>
      <w:proofErr w:type="gramStart"/>
      <w:r w:rsidR="00CD38FD" w:rsidRPr="00801B7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CD38FD" w:rsidRPr="00801B7A">
        <w:rPr>
          <w:rFonts w:ascii="Times New Roman" w:hAnsi="Times New Roman" w:cs="Times New Roman"/>
          <w:sz w:val="28"/>
          <w:szCs w:val="28"/>
        </w:rPr>
        <w:t>.В.ДВ.0</w:t>
      </w:r>
      <w:r w:rsidR="00801B7A">
        <w:rPr>
          <w:rFonts w:ascii="Times New Roman" w:hAnsi="Times New Roman" w:cs="Times New Roman"/>
          <w:sz w:val="28"/>
          <w:szCs w:val="28"/>
        </w:rPr>
        <w:t>8</w:t>
      </w:r>
      <w:r w:rsidR="00CD38FD" w:rsidRPr="00801B7A">
        <w:rPr>
          <w:rFonts w:ascii="Times New Roman" w:hAnsi="Times New Roman" w:cs="Times New Roman"/>
          <w:sz w:val="28"/>
          <w:szCs w:val="28"/>
        </w:rPr>
        <w:t xml:space="preserve">.02) входит в элективные дисциплины (модули) по физической культуре и спорту образовательной программы и </w:t>
      </w:r>
      <w:r w:rsidRPr="00801B7A">
        <w:rPr>
          <w:rFonts w:ascii="Times New Roman" w:hAnsi="Times New Roman" w:cs="Times New Roman"/>
          <w:sz w:val="28"/>
          <w:szCs w:val="28"/>
        </w:rPr>
        <w:t>предназначена для с</w:t>
      </w:r>
      <w:r w:rsidR="00542682" w:rsidRPr="00801B7A">
        <w:rPr>
          <w:rFonts w:ascii="Times New Roman" w:hAnsi="Times New Roman" w:cs="Times New Roman"/>
          <w:sz w:val="28"/>
          <w:szCs w:val="28"/>
        </w:rPr>
        <w:t>туден</w:t>
      </w:r>
      <w:r w:rsidRPr="00801B7A">
        <w:rPr>
          <w:rFonts w:ascii="Times New Roman" w:hAnsi="Times New Roman" w:cs="Times New Roman"/>
          <w:sz w:val="28"/>
          <w:szCs w:val="28"/>
        </w:rPr>
        <w:t xml:space="preserve">тов, обучающихся по </w:t>
      </w:r>
      <w:r w:rsidR="00542682" w:rsidRPr="00801B7A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Pr="00801B7A">
        <w:rPr>
          <w:rFonts w:ascii="Times New Roman" w:hAnsi="Times New Roman" w:cs="Times New Roman"/>
          <w:sz w:val="28"/>
          <w:szCs w:val="28"/>
        </w:rPr>
        <w:t xml:space="preserve"> </w:t>
      </w:r>
      <w:r w:rsidR="00A81A26" w:rsidRPr="00801B7A">
        <w:rPr>
          <w:rFonts w:ascii="Times New Roman" w:eastAsia="Times New Roman" w:hAnsi="Times New Roman" w:cs="Times New Roman"/>
          <w:bCs/>
          <w:sz w:val="28"/>
          <w:szCs w:val="28"/>
        </w:rPr>
        <w:t>51.03.03 «Социально-культурная деятельность»</w:t>
      </w:r>
      <w:r w:rsidRPr="00801B7A">
        <w:rPr>
          <w:rFonts w:ascii="Times New Roman" w:hAnsi="Times New Roman" w:cs="Times New Roman"/>
          <w:sz w:val="28"/>
          <w:szCs w:val="20"/>
        </w:rPr>
        <w:t xml:space="preserve">, </w:t>
      </w:r>
      <w:r w:rsidR="00A81A26" w:rsidRPr="00801B7A">
        <w:rPr>
          <w:rFonts w:ascii="Times New Roman" w:hAnsi="Times New Roman" w:cs="Times New Roman"/>
          <w:sz w:val="28"/>
          <w:szCs w:val="20"/>
        </w:rPr>
        <w:t>профиль подготовки «</w:t>
      </w:r>
      <w:r w:rsidR="00801B7A" w:rsidRPr="00801B7A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  <w:r w:rsidR="00A81A26" w:rsidRPr="00801B7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801B7A">
        <w:rPr>
          <w:rFonts w:ascii="Times New Roman" w:hAnsi="Times New Roman" w:cs="Times New Roman"/>
          <w:sz w:val="28"/>
          <w:szCs w:val="20"/>
        </w:rPr>
        <w:t>, разработана на</w:t>
      </w:r>
      <w:r w:rsidRPr="00801B7A">
        <w:rPr>
          <w:rFonts w:ascii="Times New Roman" w:hAnsi="Times New Roman" w:cs="Times New Roman"/>
          <w:sz w:val="28"/>
          <w:szCs w:val="28"/>
        </w:rPr>
        <w:t xml:space="preserve"> кафедре </w:t>
      </w:r>
      <w:r w:rsidR="00A81A26" w:rsidRPr="00801B7A">
        <w:rPr>
          <w:rFonts w:ascii="Times New Roman" w:hAnsi="Times New Roman" w:cs="Times New Roman"/>
          <w:sz w:val="28"/>
          <w:szCs w:val="20"/>
        </w:rPr>
        <w:t xml:space="preserve">культурологии и </w:t>
      </w:r>
      <w:proofErr w:type="spellStart"/>
      <w:r w:rsidR="00A81A26" w:rsidRPr="00801B7A">
        <w:rPr>
          <w:rFonts w:ascii="Times New Roman" w:hAnsi="Times New Roman" w:cs="Times New Roman"/>
          <w:sz w:val="28"/>
          <w:szCs w:val="20"/>
        </w:rPr>
        <w:t>музеологии</w:t>
      </w:r>
      <w:proofErr w:type="spellEnd"/>
      <w:r w:rsidRPr="00801B7A">
        <w:rPr>
          <w:rFonts w:ascii="Times New Roman" w:hAnsi="Times New Roman" w:cs="Times New Roman"/>
          <w:sz w:val="28"/>
          <w:szCs w:val="28"/>
        </w:rPr>
        <w:t xml:space="preserve"> Хабаровского государственного института культуры в соответствии с федеральным государственным образовательным стандартом высшего образования, утв. Приказом Министерства образования и науки РФ</w:t>
      </w:r>
      <w:r w:rsidR="00542682" w:rsidRPr="00801B7A">
        <w:rPr>
          <w:rFonts w:ascii="Times New Roman" w:hAnsi="Times New Roman" w:cs="Times New Roman"/>
          <w:sz w:val="28"/>
          <w:szCs w:val="28"/>
        </w:rPr>
        <w:t xml:space="preserve"> от </w:t>
      </w:r>
      <w:r w:rsidR="00801B7A" w:rsidRPr="00801B7A">
        <w:rPr>
          <w:rFonts w:ascii="Times New Roman" w:hAnsi="Times New Roman" w:cs="Times New Roman"/>
          <w:sz w:val="28"/>
          <w:szCs w:val="28"/>
        </w:rPr>
        <w:t xml:space="preserve">06.12.2017 г. </w:t>
      </w:r>
      <w:r w:rsidR="00542682" w:rsidRPr="00801B7A">
        <w:rPr>
          <w:rFonts w:ascii="Times New Roman" w:hAnsi="Times New Roman" w:cs="Times New Roman"/>
          <w:sz w:val="28"/>
          <w:szCs w:val="28"/>
        </w:rPr>
        <w:t xml:space="preserve">№ </w:t>
      </w:r>
      <w:r w:rsidR="00801B7A" w:rsidRPr="00801B7A">
        <w:rPr>
          <w:rFonts w:ascii="Times New Roman" w:hAnsi="Times New Roman" w:cs="Times New Roman"/>
          <w:sz w:val="28"/>
          <w:szCs w:val="28"/>
        </w:rPr>
        <w:t>1179</w:t>
      </w:r>
      <w:r w:rsidRPr="00801B7A">
        <w:rPr>
          <w:rFonts w:ascii="Times New Roman" w:hAnsi="Times New Roman" w:cs="Times New Roman"/>
          <w:sz w:val="28"/>
          <w:szCs w:val="28"/>
        </w:rPr>
        <w:t>.</w:t>
      </w:r>
    </w:p>
    <w:p w:rsidR="0035310B" w:rsidRDefault="0035310B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BF7819">
      <w:pPr>
        <w:pStyle w:val="ac"/>
        <w:widowControl w:val="0"/>
        <w:ind w:firstLine="709"/>
        <w:jc w:val="both"/>
        <w:rPr>
          <w:bCs w:val="0"/>
        </w:rPr>
      </w:pPr>
      <w:r>
        <w:rPr>
          <w:bCs w:val="0"/>
        </w:rPr>
        <w:t>1.2. Место дисциплины в структуре образовательной программы</w:t>
      </w:r>
    </w:p>
    <w:p w:rsidR="0035310B" w:rsidRDefault="0035310B" w:rsidP="00BF7819">
      <w:pPr>
        <w:pStyle w:val="ac"/>
        <w:widowControl w:val="0"/>
        <w:jc w:val="both"/>
        <w:rPr>
          <w:bCs w:val="0"/>
        </w:rPr>
      </w:pPr>
    </w:p>
    <w:p w:rsidR="0035310B" w:rsidRDefault="00CD38FD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относится к вариативной </w:t>
      </w:r>
      <w:r>
        <w:rPr>
          <w:rFonts w:ascii="Times New Roman" w:hAnsi="Times New Roman" w:cs="Times New Roman"/>
          <w:sz w:val="28"/>
          <w:szCs w:val="28"/>
        </w:rPr>
        <w:t xml:space="preserve">части учебного плана, </w:t>
      </w:r>
      <w:r w:rsidR="0035310B" w:rsidRPr="00BF7819">
        <w:rPr>
          <w:rFonts w:ascii="Times New Roman" w:hAnsi="Times New Roman" w:cs="Times New Roman"/>
          <w:sz w:val="28"/>
          <w:szCs w:val="28"/>
        </w:rPr>
        <w:t>способствует умению правильно использовать методы и средства физической</w:t>
      </w:r>
      <w:r w:rsidR="0035310B">
        <w:rPr>
          <w:rFonts w:ascii="Times New Roman" w:hAnsi="Times New Roman" w:cs="Times New Roman"/>
          <w:sz w:val="28"/>
          <w:szCs w:val="28"/>
        </w:rPr>
        <w:t xml:space="preserve"> культуры для  укрепления здоровья и  достижения должного уровня физической подготовки для обеспечения полноценной социальной и профессиональной деятельности</w:t>
      </w:r>
      <w:r w:rsidR="0035310B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3531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Default="0035310B" w:rsidP="00BF7819">
      <w:pPr>
        <w:pStyle w:val="ac"/>
        <w:widowControl w:val="0"/>
        <w:ind w:firstLine="720"/>
        <w:jc w:val="both"/>
        <w:rPr>
          <w:b w:val="0"/>
          <w:bCs w:val="0"/>
        </w:rPr>
      </w:pP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35310B" w:rsidRDefault="0035310B" w:rsidP="00BF78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610EE6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81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 w:rsidRPr="00BF7819">
        <w:rPr>
          <w:b/>
          <w:bCs/>
        </w:rPr>
        <w:t xml:space="preserve"> </w:t>
      </w:r>
      <w:r w:rsidRPr="00BF781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10EE6" w:rsidRPr="00BF7819">
        <w:rPr>
          <w:rFonts w:ascii="Times New Roman" w:hAnsi="Times New Roman" w:cs="Times New Roman"/>
          <w:sz w:val="28"/>
          <w:szCs w:val="28"/>
        </w:rPr>
        <w:t>знаний о восстановлени</w:t>
      </w:r>
      <w:r w:rsidR="00654595" w:rsidRPr="00BF7819">
        <w:rPr>
          <w:rFonts w:ascii="Times New Roman" w:hAnsi="Times New Roman" w:cs="Times New Roman"/>
          <w:sz w:val="28"/>
          <w:szCs w:val="28"/>
        </w:rPr>
        <w:t>и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 (в том числе коррекц</w:t>
      </w:r>
      <w:r w:rsidR="00654595" w:rsidRPr="00BF7819">
        <w:rPr>
          <w:rFonts w:ascii="Times New Roman" w:hAnsi="Times New Roman" w:cs="Times New Roman"/>
          <w:sz w:val="28"/>
          <w:szCs w:val="28"/>
        </w:rPr>
        <w:t xml:space="preserve">ия и компенсация) 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нарушенных функций организма человека и способностей к общественной и профессиональной деятельности инвалидов и лиц с ограниченными возможностями здоровья с использованием средств и методов адаптивной физической </w:t>
      </w:r>
      <w:r w:rsidR="00654595" w:rsidRPr="00BF7819">
        <w:rPr>
          <w:rFonts w:ascii="Times New Roman" w:hAnsi="Times New Roman" w:cs="Times New Roman"/>
          <w:sz w:val="28"/>
          <w:szCs w:val="28"/>
        </w:rPr>
        <w:t>подготовки,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 которые направлены на устранение или возможно более полную компенсацию ограничений жизнедеятельности, вызванных нарушением здоровья</w:t>
      </w:r>
      <w:proofErr w:type="gramEnd"/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5310B" w:rsidRDefault="0035310B" w:rsidP="00BF7819">
      <w:pPr>
        <w:pStyle w:val="ac"/>
        <w:widowControl w:val="0"/>
        <w:ind w:firstLine="709"/>
        <w:jc w:val="both"/>
      </w:pPr>
      <w:r>
        <w:t xml:space="preserve">1.4. Планируемые результаты </w:t>
      </w:r>
      <w:proofErr w:type="gramStart"/>
      <w:r>
        <w:t xml:space="preserve">обучения </w:t>
      </w:r>
      <w:r w:rsidR="007B0C8C">
        <w:t>по дисциплине</w:t>
      </w:r>
      <w:proofErr w:type="gramEnd"/>
    </w:p>
    <w:p w:rsidR="00DA6207" w:rsidRDefault="00DA6207" w:rsidP="00BF7819">
      <w:pPr>
        <w:pStyle w:val="ac"/>
        <w:widowControl w:val="0"/>
        <w:ind w:firstLine="709"/>
        <w:jc w:val="both"/>
        <w:rPr>
          <w:b w:val="0"/>
          <w:bCs w:val="0"/>
        </w:rPr>
      </w:pPr>
    </w:p>
    <w:p w:rsidR="0035310B" w:rsidRDefault="0035310B" w:rsidP="00BF7819">
      <w:pPr>
        <w:pStyle w:val="ac"/>
        <w:widowControl w:val="0"/>
        <w:tabs>
          <w:tab w:val="left" w:pos="1843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8"/>
        <w:gridCol w:w="2154"/>
        <w:gridCol w:w="1559"/>
        <w:gridCol w:w="4723"/>
      </w:tblGrid>
      <w:tr w:rsidR="00A81A26" w:rsidRPr="001049DF" w:rsidTr="009765EF">
        <w:tc>
          <w:tcPr>
            <w:tcW w:w="908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2154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Формулировка компетенции</w:t>
            </w: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Уровни освоения</w:t>
            </w:r>
          </w:p>
        </w:tc>
        <w:tc>
          <w:tcPr>
            <w:tcW w:w="4723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обучения</w:t>
            </w:r>
          </w:p>
        </w:tc>
      </w:tr>
      <w:tr w:rsidR="00A81A26" w:rsidRPr="001049DF" w:rsidTr="009765EF">
        <w:tc>
          <w:tcPr>
            <w:tcW w:w="908" w:type="dxa"/>
            <w:vMerge w:val="restart"/>
            <w:shd w:val="clear" w:color="auto" w:fill="auto"/>
          </w:tcPr>
          <w:p w:rsidR="00A81A26" w:rsidRPr="001049DF" w:rsidRDefault="00801B7A" w:rsidP="00801B7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A81A26" w:rsidRPr="001049D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A81A26" w:rsidRPr="001049DF" w:rsidRDefault="00801B7A" w:rsidP="00BF781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Пороговый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BF7819" w:rsidRDefault="00A81A26" w:rsidP="00BF781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Бакалавр знает</w:t>
            </w:r>
            <w:r w:rsidRPr="00BF781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54595" w:rsidRPr="00BF7819">
              <w:rPr>
                <w:rFonts w:ascii="Times New Roman" w:hAnsi="Times New Roman" w:cs="Times New Roman"/>
                <w:sz w:val="24"/>
                <w:szCs w:val="24"/>
              </w:rPr>
              <w:t>правила профилактики травматизма при занятиях физическими упражнениями, а также гигиенические требования к спортивному инвентарю и правилах ведения дневника самоконтроля.</w:t>
            </w:r>
          </w:p>
        </w:tc>
      </w:tr>
      <w:tr w:rsidR="00A81A26" w:rsidRPr="001049DF" w:rsidTr="009765EF">
        <w:tc>
          <w:tcPr>
            <w:tcW w:w="908" w:type="dxa"/>
            <w:vMerge/>
            <w:shd w:val="clear" w:color="auto" w:fill="auto"/>
          </w:tcPr>
          <w:p w:rsidR="00A81A26" w:rsidRPr="001049DF" w:rsidRDefault="00A81A26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81A26" w:rsidRPr="001049DF" w:rsidRDefault="00A81A26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Стандартный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BF7819" w:rsidRDefault="00A81A26" w:rsidP="00BF7819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81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Бакалавр умеет </w:t>
            </w:r>
            <w:r w:rsidR="00654595" w:rsidRPr="00BF7819">
              <w:rPr>
                <w:rFonts w:ascii="Times New Roman" w:eastAsia="TimesNewRomanPSMT" w:hAnsi="Times New Roman" w:cs="Times New Roman"/>
                <w:sz w:val="24"/>
                <w:szCs w:val="24"/>
              </w:rPr>
              <w:t>дозировать физическую нагрузку по показателям функционального состояния организма и организовывать индивидуальные занятия корригирующей</w:t>
            </w:r>
            <w:r w:rsidR="00F87A1D" w:rsidRPr="00BF781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оздоровительной</w:t>
            </w:r>
            <w:r w:rsidR="00654595" w:rsidRPr="00BF7819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гимнастикой.</w:t>
            </w:r>
          </w:p>
        </w:tc>
      </w:tr>
      <w:tr w:rsidR="00A81A26" w:rsidRPr="001049DF" w:rsidTr="009765EF">
        <w:tc>
          <w:tcPr>
            <w:tcW w:w="908" w:type="dxa"/>
            <w:vMerge/>
            <w:shd w:val="clear" w:color="auto" w:fill="auto"/>
          </w:tcPr>
          <w:p w:rsidR="00A81A26" w:rsidRPr="001049DF" w:rsidRDefault="00A81A26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81A26" w:rsidRPr="001049DF" w:rsidRDefault="00A81A26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81A26" w:rsidRPr="001049DF" w:rsidRDefault="00A81A26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Эталонный уровень</w:t>
            </w:r>
          </w:p>
        </w:tc>
        <w:tc>
          <w:tcPr>
            <w:tcW w:w="4723" w:type="dxa"/>
            <w:shd w:val="clear" w:color="auto" w:fill="auto"/>
          </w:tcPr>
          <w:p w:rsidR="00A81A26" w:rsidRPr="00BF7819" w:rsidRDefault="00A81A26" w:rsidP="00BF7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F7819"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  <w:r w:rsidR="008C1E49" w:rsidRPr="00BF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</w:t>
            </w:r>
            <w:r w:rsidRPr="00BF7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7A1D" w:rsidRPr="00BF781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анализа эффективности занятий адаптивной физической подготовки, а также оценивать влияние физических упражнений на организм.</w:t>
            </w:r>
          </w:p>
        </w:tc>
      </w:tr>
      <w:tr w:rsidR="009765EF" w:rsidRPr="001049DF" w:rsidTr="009765EF">
        <w:tc>
          <w:tcPr>
            <w:tcW w:w="908" w:type="dxa"/>
            <w:vMerge w:val="restart"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F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F">
              <w:rPr>
                <w:rFonts w:ascii="Times New Roman" w:hAnsi="Times New Roman" w:cs="Times New Roman"/>
                <w:sz w:val="24"/>
                <w:szCs w:val="24"/>
              </w:rPr>
              <w:t>Готовность к организации творческо-производственной деятельности работников учреждений культуры</w:t>
            </w:r>
          </w:p>
        </w:tc>
        <w:tc>
          <w:tcPr>
            <w:tcW w:w="1559" w:type="dxa"/>
            <w:shd w:val="clear" w:color="auto" w:fill="auto"/>
          </w:tcPr>
          <w:p w:rsidR="009765EF" w:rsidRPr="001049DF" w:rsidRDefault="009765EF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Пороговый уровень</w:t>
            </w:r>
          </w:p>
        </w:tc>
        <w:tc>
          <w:tcPr>
            <w:tcW w:w="4723" w:type="dxa"/>
            <w:shd w:val="clear" w:color="auto" w:fill="auto"/>
          </w:tcPr>
          <w:p w:rsidR="009765EF" w:rsidRPr="001049DF" w:rsidRDefault="008C1E49" w:rsidP="00BF7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E4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Бакалавр знает</w:t>
            </w:r>
            <w:r w:rsidRPr="008C1E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физической культуры и здорового образа жизни, умеет использовать простейшие способы контроля и оценки физического состояния</w:t>
            </w:r>
            <w:r w:rsidR="005C6C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765EF" w:rsidRPr="001049DF" w:rsidTr="009765EF">
        <w:tc>
          <w:tcPr>
            <w:tcW w:w="908" w:type="dxa"/>
            <w:vMerge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765EF" w:rsidRPr="001049DF" w:rsidRDefault="009765EF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Стандартный уровень</w:t>
            </w:r>
          </w:p>
        </w:tc>
        <w:tc>
          <w:tcPr>
            <w:tcW w:w="4723" w:type="dxa"/>
            <w:shd w:val="clear" w:color="auto" w:fill="auto"/>
          </w:tcPr>
          <w:p w:rsidR="009765EF" w:rsidRPr="001049DF" w:rsidRDefault="001A4249" w:rsidP="00BF7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Бакалавр умеет </w:t>
            </w:r>
            <w:r w:rsidR="00670573" w:rsidRPr="0067057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подбор необходимых физических упражнений для адаптации организма к различным условиям труда и специфическим воздействиям внешней среды</w:t>
            </w:r>
            <w:r w:rsidR="006C287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765EF" w:rsidRPr="001049DF" w:rsidTr="009765EF">
        <w:tc>
          <w:tcPr>
            <w:tcW w:w="908" w:type="dxa"/>
            <w:vMerge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9765EF" w:rsidRPr="009765EF" w:rsidRDefault="009765EF" w:rsidP="00BF7819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765EF" w:rsidRPr="001049DF" w:rsidRDefault="009765EF" w:rsidP="00BF781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Эталонный уровень</w:t>
            </w:r>
          </w:p>
        </w:tc>
        <w:tc>
          <w:tcPr>
            <w:tcW w:w="4723" w:type="dxa"/>
            <w:shd w:val="clear" w:color="auto" w:fill="auto"/>
          </w:tcPr>
          <w:p w:rsidR="009765EF" w:rsidRPr="001049DF" w:rsidRDefault="001A4249" w:rsidP="00BF7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Бакалавр владеет </w:t>
            </w:r>
            <w:r w:rsidR="00670573" w:rsidRPr="00670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первичными навыками организации мероприятий с различными видами физкультурно-спортивной деятельности</w:t>
            </w:r>
            <w:r w:rsidR="006C287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35310B" w:rsidRDefault="0035310B" w:rsidP="00BF7819">
      <w:pPr>
        <w:pStyle w:val="ac"/>
        <w:widowControl w:val="0"/>
        <w:tabs>
          <w:tab w:val="left" w:pos="1843"/>
        </w:tabs>
      </w:pPr>
    </w:p>
    <w:p w:rsidR="00DA6207" w:rsidRDefault="00DA6207" w:rsidP="00BF7819">
      <w:pPr>
        <w:pStyle w:val="ac"/>
        <w:widowControl w:val="0"/>
        <w:tabs>
          <w:tab w:val="left" w:pos="1843"/>
        </w:tabs>
      </w:pPr>
    </w:p>
    <w:p w:rsidR="0035310B" w:rsidRDefault="0035310B" w:rsidP="00BF7819">
      <w:pPr>
        <w:pStyle w:val="ac"/>
        <w:widowControl w:val="0"/>
        <w:tabs>
          <w:tab w:val="left" w:pos="1843"/>
        </w:tabs>
        <w:rPr>
          <w:bCs w:val="0"/>
        </w:rPr>
      </w:pPr>
      <w:r>
        <w:t>2. ОБЪЕМ И СОДЕРЖАНИЕ ДИСЦИПЛИНЫ</w:t>
      </w:r>
    </w:p>
    <w:p w:rsidR="00DA6207" w:rsidRDefault="00DA6207" w:rsidP="00BF7819">
      <w:pPr>
        <w:pStyle w:val="ac"/>
        <w:widowControl w:val="0"/>
        <w:ind w:firstLine="709"/>
        <w:jc w:val="both"/>
        <w:rPr>
          <w:bCs w:val="0"/>
        </w:rPr>
      </w:pPr>
    </w:p>
    <w:p w:rsidR="0035310B" w:rsidRPr="00BF7819" w:rsidRDefault="0035310B" w:rsidP="00BF7819">
      <w:pPr>
        <w:pStyle w:val="ac"/>
        <w:widowControl w:val="0"/>
        <w:ind w:firstLine="709"/>
        <w:jc w:val="both"/>
        <w:rPr>
          <w:b w:val="0"/>
          <w:bCs w:val="0"/>
          <w:color w:val="FF0000"/>
        </w:rPr>
      </w:pPr>
      <w:r>
        <w:rPr>
          <w:bCs w:val="0"/>
        </w:rPr>
        <w:t>2.1. Объем дисциплины</w:t>
      </w:r>
      <w:r w:rsidR="00BF7819">
        <w:rPr>
          <w:bCs w:val="0"/>
        </w:rPr>
        <w:t xml:space="preserve"> </w:t>
      </w:r>
    </w:p>
    <w:p w:rsidR="0035310B" w:rsidRDefault="0035310B" w:rsidP="00BF78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1418"/>
        <w:gridCol w:w="1417"/>
        <w:gridCol w:w="1418"/>
        <w:gridCol w:w="1151"/>
      </w:tblGrid>
      <w:tr w:rsidR="00381EE9" w:rsidRPr="008C399A" w:rsidTr="00FB4C2F">
        <w:tc>
          <w:tcPr>
            <w:tcW w:w="4253" w:type="dxa"/>
            <w:vMerge w:val="restart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236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381EE9" w:rsidRPr="008C399A" w:rsidTr="00FB4C2F">
        <w:tc>
          <w:tcPr>
            <w:tcW w:w="4253" w:type="dxa"/>
            <w:vMerge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236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236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  (всего)</w:t>
            </w:r>
          </w:p>
        </w:tc>
        <w:tc>
          <w:tcPr>
            <w:tcW w:w="1418" w:type="dxa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172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9236C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417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1417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9236C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подготовка курсовой работы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381EE9" w:rsidRPr="009236C0" w:rsidRDefault="00381EE9" w:rsidP="00BF7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801B7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контроль (подготовка к </w:t>
            </w:r>
            <w:r w:rsidR="00801B7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ам)</w:t>
            </w:r>
          </w:p>
        </w:tc>
        <w:tc>
          <w:tcPr>
            <w:tcW w:w="1418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381EE9" w:rsidRPr="00A12ECB" w:rsidRDefault="00801B7A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381EE9" w:rsidRPr="009236C0" w:rsidRDefault="00381EE9" w:rsidP="00BF7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417" w:type="dxa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2569" w:type="dxa"/>
            <w:gridSpan w:val="2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EE9" w:rsidRPr="008C399A" w:rsidTr="00FB4C2F">
        <w:tc>
          <w:tcPr>
            <w:tcW w:w="4253" w:type="dxa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381EE9" w:rsidRPr="00A12ECB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2569" w:type="dxa"/>
            <w:gridSpan w:val="2"/>
            <w:vAlign w:val="center"/>
          </w:tcPr>
          <w:p w:rsidR="00381EE9" w:rsidRPr="009236C0" w:rsidRDefault="00381EE9" w:rsidP="00BF781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3691F" w:rsidRDefault="0043691F" w:rsidP="006978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99A" w:rsidRPr="008A1AEC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Тематический пл</w:t>
      </w:r>
      <w:r w:rsidR="008A1AEC">
        <w:rPr>
          <w:rFonts w:ascii="Times New Roman" w:hAnsi="Times New Roman" w:cs="Times New Roman"/>
          <w:b/>
          <w:bCs/>
          <w:sz w:val="28"/>
          <w:szCs w:val="28"/>
        </w:rPr>
        <w:t>ан дисциплины</w:t>
      </w:r>
    </w:p>
    <w:p w:rsidR="008C399A" w:rsidRPr="008A1AEC" w:rsidRDefault="008C399A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1AEC">
        <w:rPr>
          <w:rFonts w:ascii="Times New Roman" w:hAnsi="Times New Roman" w:cs="Times New Roman"/>
          <w:b/>
          <w:bCs/>
          <w:sz w:val="28"/>
          <w:szCs w:val="28"/>
        </w:rPr>
        <w:t>(очная форма обучения)</w:t>
      </w:r>
    </w:p>
    <w:tbl>
      <w:tblPr>
        <w:tblW w:w="91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0"/>
        <w:gridCol w:w="1893"/>
        <w:gridCol w:w="550"/>
        <w:gridCol w:w="820"/>
        <w:gridCol w:w="685"/>
        <w:gridCol w:w="549"/>
        <w:gridCol w:w="684"/>
        <w:gridCol w:w="819"/>
        <w:gridCol w:w="674"/>
        <w:gridCol w:w="11"/>
        <w:gridCol w:w="812"/>
        <w:gridCol w:w="6"/>
        <w:gridCol w:w="786"/>
      </w:tblGrid>
      <w:tr w:rsidR="008C399A" w:rsidRPr="008A1AEC" w:rsidTr="00FB4C2F">
        <w:trPr>
          <w:jc w:val="right"/>
        </w:trPr>
        <w:tc>
          <w:tcPr>
            <w:tcW w:w="820" w:type="dxa"/>
            <w:vMerge w:val="restart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93" w:type="dxa"/>
            <w:vMerge w:val="restart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96" w:type="dxa"/>
            <w:gridSpan w:val="11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399A" w:rsidRPr="008A1AEC" w:rsidTr="00FB4C2F">
        <w:trPr>
          <w:trHeight w:val="937"/>
          <w:jc w:val="right"/>
        </w:trPr>
        <w:tc>
          <w:tcPr>
            <w:tcW w:w="820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 w:val="restart"/>
            <w:textDirection w:val="btLr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738" w:type="dxa"/>
            <w:gridSpan w:val="4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6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8C399A" w:rsidRPr="008A1AEC" w:rsidTr="00FB4C2F">
        <w:trPr>
          <w:trHeight w:val="600"/>
          <w:jc w:val="right"/>
        </w:trPr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685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49" w:type="dxa"/>
            <w:vMerge w:val="restart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68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81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7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1AEC">
              <w:rPr>
                <w:rFonts w:ascii="Times New Roman" w:hAnsi="Times New Roman" w:cs="Times New Roman"/>
                <w:b/>
              </w:rPr>
              <w:t>СРС</w:t>
            </w:r>
          </w:p>
        </w:tc>
        <w:tc>
          <w:tcPr>
            <w:tcW w:w="1615" w:type="dxa"/>
            <w:gridSpan w:val="4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8C399A" w:rsidRPr="008A1AEC" w:rsidTr="00FB4C2F">
        <w:trPr>
          <w:trHeight w:val="540"/>
          <w:jc w:val="right"/>
        </w:trPr>
        <w:tc>
          <w:tcPr>
            <w:tcW w:w="820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vMerge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="004C2B99"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Методико-практический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3" w:type="dxa"/>
          </w:tcPr>
          <w:p w:rsidR="008C399A" w:rsidRPr="008A1AEC" w:rsidRDefault="008C399A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Самоконтроль за состоянием здоровья в процессе занятий физической подготовкой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93" w:type="dxa"/>
          </w:tcPr>
          <w:p w:rsidR="008C399A" w:rsidRPr="008A1AEC" w:rsidRDefault="008C399A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Гигиенические средства восстановления и повышения работоспособности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</w:tcPr>
          <w:p w:rsidR="008C399A" w:rsidRPr="008A1AEC" w:rsidRDefault="008C399A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2. </w:t>
            </w:r>
            <w:r w:rsidR="009236C0" w:rsidRPr="009236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Бадминтон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93" w:type="dxa"/>
          </w:tcPr>
          <w:p w:rsidR="008C399A" w:rsidRPr="00333A0E" w:rsidRDefault="009236C0" w:rsidP="009236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236C0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игроков</w:t>
            </w:r>
            <w:r w:rsidR="008C399A" w:rsidRPr="009236C0">
              <w:rPr>
                <w:rFonts w:ascii="Times New Roman" w:hAnsi="Times New Roman" w:cs="Times New Roman"/>
                <w:sz w:val="24"/>
                <w:szCs w:val="24"/>
              </w:rPr>
              <w:t xml:space="preserve">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9236C0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C2F" w:rsidRPr="008A1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0" w:type="dxa"/>
            <w:vAlign w:val="center"/>
          </w:tcPr>
          <w:p w:rsidR="008C399A" w:rsidRPr="008A1AEC" w:rsidRDefault="009236C0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C2F" w:rsidRPr="008A1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9236C0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C2F" w:rsidRPr="008A1A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FB4C2F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FB4C2F" w:rsidRPr="008A1AEC" w:rsidRDefault="00FB4C2F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2</w:t>
            </w:r>
          </w:p>
        </w:tc>
        <w:tc>
          <w:tcPr>
            <w:tcW w:w="550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20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85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19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FB4C2F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FB4C2F" w:rsidRPr="008A1AEC" w:rsidRDefault="00FB4C2F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семестр</w:t>
            </w:r>
          </w:p>
        </w:tc>
        <w:tc>
          <w:tcPr>
            <w:tcW w:w="550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FB4C2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FB4C2F" w:rsidP="00BF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Методико-практиче</w:t>
            </w:r>
            <w:r w:rsidR="004C2B99"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93" w:type="dxa"/>
          </w:tcPr>
          <w:p w:rsidR="008C399A" w:rsidRPr="008A1AEC" w:rsidRDefault="00FB4C2F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Оценка показателей общего состояния и самочувствия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B4C2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</w:t>
            </w:r>
            <w:r w:rsidR="008C399A" w:rsidRPr="008A1AEC">
              <w:rPr>
                <w:rFonts w:ascii="Times New Roman" w:hAnsi="Times New Roman" w:cs="Times New Roman"/>
              </w:rPr>
              <w:t>.2</w:t>
            </w:r>
            <w:r w:rsidRPr="008A1A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3" w:type="dxa"/>
          </w:tcPr>
          <w:p w:rsidR="008C399A" w:rsidRPr="008A1AEC" w:rsidRDefault="00FB4C2F" w:rsidP="00BF7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Основы методики самомассажа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B4C2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lastRenderedPageBreak/>
              <w:t>3</w:t>
            </w:r>
            <w:r w:rsidR="008C399A" w:rsidRPr="008A1AEC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893" w:type="dxa"/>
          </w:tcPr>
          <w:p w:rsidR="008C399A" w:rsidRPr="008A1AEC" w:rsidRDefault="00FB4C2F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Формы организации физической активности в период экзаменационной сессии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3:</w:t>
            </w:r>
          </w:p>
        </w:tc>
        <w:tc>
          <w:tcPr>
            <w:tcW w:w="550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0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4. Гимнастика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93" w:type="dxa"/>
          </w:tcPr>
          <w:p w:rsidR="008C399A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893" w:type="dxa"/>
          </w:tcPr>
          <w:p w:rsidR="008C399A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Оздоровительная гимнастика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893" w:type="dxa"/>
          </w:tcPr>
          <w:p w:rsidR="008C399A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снарядах 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893" w:type="dxa"/>
          </w:tcPr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 (ОК-8; ПК-12)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893" w:type="dxa"/>
          </w:tcPr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Упражнения художественной и ритмической гимнастики (ОК-8; ПК-12)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4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0571A5" w:rsidRPr="008A1AEC" w:rsidRDefault="000571A5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за 2 семестр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F641B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  <w:r w:rsidR="004C2B99"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 Методико-практический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93" w:type="dxa"/>
          </w:tcPr>
          <w:p w:rsidR="008C399A" w:rsidRPr="008A1AEC" w:rsidRDefault="00F641B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Основы самостоятельного составления индивидуальных оздоровительных программ в избранном виде физической активности </w:t>
            </w:r>
            <w:r w:rsidR="00477A53"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99A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93" w:type="dxa"/>
          </w:tcPr>
          <w:p w:rsidR="008C399A" w:rsidRPr="008A1AEC" w:rsidRDefault="00F641B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 весом тела </w:t>
            </w:r>
            <w:r w:rsidR="00477A53"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641BC" w:rsidRPr="008A1AEC" w:rsidTr="00FB4C2F">
        <w:trPr>
          <w:jc w:val="right"/>
        </w:trPr>
        <w:tc>
          <w:tcPr>
            <w:tcW w:w="820" w:type="dxa"/>
          </w:tcPr>
          <w:p w:rsidR="00F641BC" w:rsidRPr="008A1AEC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893" w:type="dxa"/>
          </w:tcPr>
          <w:p w:rsidR="00F641BC" w:rsidRPr="008A1AEC" w:rsidRDefault="0067236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корригирующей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гимнастики для глаз </w:t>
            </w:r>
            <w:r w:rsidR="00477A53" w:rsidRPr="008A1AEC">
              <w:rPr>
                <w:rFonts w:ascii="Times New Roman" w:hAnsi="Times New Roman" w:cs="Times New Roman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20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684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19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641BC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  <w:p w:rsidR="008C399A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5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67057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5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6705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Способы двигательных действий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670573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способов проведения самостоятельных занятий по физической культуре </w:t>
            </w:r>
            <w:r w:rsidR="00477A53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670573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занятий физической культурой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3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7</w:t>
            </w:r>
            <w:r w:rsidR="004C2B99"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 Методико-практический раздел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средства и тренажеры на  занятиях физической подготовкой </w:t>
            </w:r>
            <w:r w:rsidR="004C2B99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гигиенические средства повышения и восстановления работоспособности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C2B99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8. Настольный теннис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тактическая подготовка игроков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477A53" w:rsidRPr="008A1AEC" w:rsidRDefault="004C2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 4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Раздел 9. Методико-практический раздел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физической культуры в регулировании работоспособности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10. Подвижные игры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бег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прыжками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использованием мячей</w:t>
            </w:r>
            <w:r w:rsidR="00BD01F2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E753B" w:rsidRPr="008A1AEC" w:rsidRDefault="00BE753B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5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11. Методико-практический раздел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Медико-биологические и методические основы современной физической подготовки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12. Волейбол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нижнего приема 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верхнего приема 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нижней прямой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подачи 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12.4.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верхней прямой подачи 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нижней прямой подачи 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групповым взаимодействиям</w:t>
            </w:r>
            <w:r w:rsidR="007C583D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12.7.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7C583D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техники передачи в прыжке (ОК-8; ПК-12)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5B186F" w:rsidRPr="008A1AEC" w:rsidRDefault="007C583D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6F7CC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B186F" w:rsidRPr="008A1AEC" w:rsidRDefault="007C583D" w:rsidP="00BF78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 </w:t>
            </w:r>
            <w:r w:rsidR="008A1AEC"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6F7CCC" w:rsidRDefault="008A1AE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8C399A" w:rsidRDefault="008C399A" w:rsidP="00BF7819">
      <w:pPr>
        <w:spacing w:after="0" w:line="240" w:lineRule="auto"/>
        <w:rPr>
          <w:lang w:eastAsia="en-US"/>
        </w:rPr>
      </w:pPr>
    </w:p>
    <w:p w:rsidR="00413D69" w:rsidRDefault="00413D69" w:rsidP="00BF7819">
      <w:pPr>
        <w:spacing w:after="0" w:line="240" w:lineRule="auto"/>
        <w:rPr>
          <w:lang w:eastAsia="en-US"/>
        </w:rPr>
      </w:pPr>
    </w:p>
    <w:p w:rsidR="005C6CFC" w:rsidRPr="005C6CFC" w:rsidRDefault="005C6CFC" w:rsidP="00022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C6CFC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en-US"/>
        </w:rPr>
        <w:t>группах по адаптивной физической подготовке</w:t>
      </w:r>
      <w:r w:rsidRPr="005C6CFC">
        <w:rPr>
          <w:rFonts w:ascii="Times New Roman" w:hAnsi="Times New Roman" w:cs="Times New Roman"/>
          <w:sz w:val="28"/>
          <w:szCs w:val="28"/>
          <w:lang w:eastAsia="en-US"/>
        </w:rPr>
        <w:t xml:space="preserve"> занимаются студенты с различными заболеваниями. При их относительно одинаковом функциональном состоянии следует учитывать противопоказания к занятиям отдельными видами упражнений.</w:t>
      </w:r>
    </w:p>
    <w:p w:rsidR="005C6CFC" w:rsidRPr="005C6CFC" w:rsidRDefault="005C6CFC" w:rsidP="00BF78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12"/>
        <w:tblW w:w="0" w:type="auto"/>
        <w:tblLook w:val="04A0"/>
      </w:tblPr>
      <w:tblGrid>
        <w:gridCol w:w="650"/>
        <w:gridCol w:w="2285"/>
        <w:gridCol w:w="3151"/>
        <w:gridCol w:w="3484"/>
      </w:tblGrid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Заболевание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Противопоказания и ограничения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Рекомендации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Патология </w:t>
            </w:r>
            <w:proofErr w:type="gramStart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сердечно-сосудистой</w:t>
            </w:r>
            <w:proofErr w:type="gramEnd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Упражнения, выполнение которых связано с задержкой дыхания, напряжением мышц брюшного пресса и ускорением темпа движений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Общеразвивающие упражнения, охватывающие все мышечные группы, в исходном положении лежа</w:t>
            </w:r>
            <w:proofErr w:type="gramStart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сидя, стоя; ходьба, дозированный бег в медленном темпе.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органов дыхания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Упражнения, выполнение которых связано с задержкой дыхания, напряжением мышц брюшного пресса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гимнастика, тренировка полного дыхания и удлиненного выдоха.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мочевыделительной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 с высокой частотой движений, высокой интенсивностью нагрузки и скоростно </w:t>
            </w:r>
            <w:proofErr w:type="gramStart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</w:t>
            </w:r>
            <w:proofErr w:type="gramEnd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иловой направленностью; недопустимо переохлаждение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 проведении общеразвивающих упражнений особое внимание уделяется укреплению мышц передней </w:t>
            </w: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стенки живота. 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Нарушения нервной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вызывающие психологическое напряжение (Упражнения на повышенной опоре), ограничивается время игр.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гимнастика, аэробные упражнения.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органов зрения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Исключаются прыжки, кувырки, упражнения со статических напряжением мышц, стойки на руках и голове.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 на пространственную ориентацию, точность движений, </w:t>
            </w:r>
            <w:proofErr w:type="gramStart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динамическое</w:t>
            </w:r>
            <w:proofErr w:type="gramEnd"/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равновесии, гимнастика для глаз.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опорно-двигательного аппарата.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Исключаются динамические нагрузки в интенсивном темпе и упражнения с отягощением.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Статические упражнения на все группы мышц, упражнения на гибкость.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желудочно-кишечного тракта, желчного пузыря, печени.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Уменьшается нагрузка на мышцы брюшного пресса, ограничиваются прыжки.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гимнастика, упражнения на координацию и на гибкость.</w:t>
            </w:r>
          </w:p>
        </w:tc>
      </w:tr>
    </w:tbl>
    <w:p w:rsidR="005C6CFC" w:rsidRDefault="005C6CFC" w:rsidP="00BF7819">
      <w:pPr>
        <w:spacing w:after="0" w:line="240" w:lineRule="auto"/>
        <w:rPr>
          <w:lang w:eastAsia="en-US"/>
        </w:rPr>
      </w:pPr>
    </w:p>
    <w:p w:rsidR="009D3F63" w:rsidRPr="008C399A" w:rsidRDefault="009D3F63" w:rsidP="00BF7819">
      <w:pPr>
        <w:spacing w:after="0" w:line="240" w:lineRule="auto"/>
        <w:rPr>
          <w:lang w:eastAsia="en-US"/>
        </w:rPr>
      </w:pP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35310B" w:rsidRDefault="0035310B" w:rsidP="00BF7819">
      <w:pPr>
        <w:pStyle w:val="af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AF778D" w:rsidP="00BF7819">
      <w:pPr>
        <w:pStyle w:val="af4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1. Методико-практический раздел.</w:t>
      </w:r>
    </w:p>
    <w:p w:rsidR="0035310B" w:rsidRPr="00C86E29" w:rsidRDefault="0035310B" w:rsidP="00BF7819">
      <w:pPr>
        <w:pStyle w:val="af4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78D" w:rsidRPr="00C86E29" w:rsidRDefault="0035310B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Самоконтроль за состоянием здоровья в процессе занятий физической подготовкой.</w:t>
      </w:r>
    </w:p>
    <w:p w:rsidR="0035310B" w:rsidRPr="00C86E29" w:rsidRDefault="00AF778D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Комплексная оценка физического состояния организма. Ведение дневника самоконтроля.</w:t>
      </w:r>
      <w:r w:rsidR="0035310B" w:rsidRPr="00C86E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Pr="00C86E29" w:rsidRDefault="0035310B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1.2.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Гигиенические средства восстановления и повышения работоспособности.</w:t>
      </w:r>
    </w:p>
    <w:p w:rsidR="0035310B" w:rsidRPr="00C86E29" w:rsidRDefault="00AF778D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Аутогенная тренировка. Объяснение пользы применения бани для укрепления здоровья. Примене</w:t>
      </w:r>
      <w:r w:rsidR="00B251EA" w:rsidRPr="00C86E29">
        <w:rPr>
          <w:rFonts w:ascii="Times New Roman" w:hAnsi="Times New Roman" w:cs="Times New Roman"/>
          <w:sz w:val="28"/>
          <w:szCs w:val="28"/>
        </w:rPr>
        <w:t>ние комплекса упражнений для восстановления работоспособности.</w:t>
      </w:r>
    </w:p>
    <w:p w:rsidR="0035310B" w:rsidRPr="00C86E29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10B" w:rsidRPr="00C86E29" w:rsidRDefault="0035310B" w:rsidP="00996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996C9A">
        <w:rPr>
          <w:rFonts w:ascii="Times New Roman" w:hAnsi="Times New Roman" w:cs="Times New Roman"/>
          <w:b/>
          <w:bCs/>
          <w:sz w:val="28"/>
          <w:szCs w:val="28"/>
        </w:rPr>
        <w:t>Бадминтон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96C9A" w:rsidRDefault="00996C9A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5310B" w:rsidRPr="00996C9A" w:rsidRDefault="00996C9A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C9A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35310B" w:rsidRPr="00996C9A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9236C0" w:rsidRPr="00996C9A">
        <w:rPr>
          <w:rFonts w:ascii="Times New Roman" w:hAnsi="Times New Roman" w:cs="Times New Roman"/>
          <w:b/>
          <w:sz w:val="28"/>
          <w:szCs w:val="28"/>
        </w:rPr>
        <w:t>Техническая подготовка игроков</w:t>
      </w:r>
    </w:p>
    <w:p w:rsidR="00D400E5" w:rsidRPr="006A34CB" w:rsidRDefault="009236C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236C0">
        <w:rPr>
          <w:rFonts w:ascii="Times New Roman" w:hAnsi="Times New Roman" w:cs="Times New Roman"/>
          <w:sz w:val="28"/>
          <w:szCs w:val="28"/>
        </w:rPr>
        <w:t xml:space="preserve">Освоение хвата ракетки, игровых стоек. Изучение короткой подачи и </w:t>
      </w:r>
      <w:proofErr w:type="spellStart"/>
      <w:r w:rsidRPr="009236C0">
        <w:rPr>
          <w:rFonts w:ascii="Times New Roman" w:hAnsi="Times New Roman" w:cs="Times New Roman"/>
          <w:sz w:val="28"/>
          <w:szCs w:val="28"/>
        </w:rPr>
        <w:t>высокодалеких</w:t>
      </w:r>
      <w:proofErr w:type="spellEnd"/>
      <w:r w:rsidRPr="009236C0">
        <w:rPr>
          <w:rFonts w:ascii="Times New Roman" w:hAnsi="Times New Roman" w:cs="Times New Roman"/>
          <w:sz w:val="28"/>
          <w:szCs w:val="28"/>
        </w:rPr>
        <w:t xml:space="preserve"> ударов. Изучение удара над головой справа. Техника выполнения нападающего удара. Изучение плоской подачи и плоских ударов. Освоение перемещений </w:t>
      </w:r>
      <w:proofErr w:type="gramStart"/>
      <w:r w:rsidRPr="009236C0">
        <w:rPr>
          <w:rFonts w:ascii="Times New Roman" w:hAnsi="Times New Roman" w:cs="Times New Roman"/>
          <w:sz w:val="28"/>
          <w:szCs w:val="28"/>
        </w:rPr>
        <w:t>в перед к сетке с возвращением в центральную позицию</w:t>
      </w:r>
      <w:proofErr w:type="gramEnd"/>
      <w:r w:rsidRPr="009236C0">
        <w:rPr>
          <w:rFonts w:ascii="Times New Roman" w:hAnsi="Times New Roman" w:cs="Times New Roman"/>
          <w:sz w:val="28"/>
          <w:szCs w:val="28"/>
        </w:rPr>
        <w:t xml:space="preserve">. Совершенствование ударов перед собой и </w:t>
      </w:r>
      <w:r w:rsidRPr="009236C0">
        <w:rPr>
          <w:rFonts w:ascii="Times New Roman" w:hAnsi="Times New Roman" w:cs="Times New Roman"/>
          <w:sz w:val="28"/>
          <w:szCs w:val="28"/>
        </w:rPr>
        <w:lastRenderedPageBreak/>
        <w:t>перемещение вперед. Совершенствование мягких ударов с перемещением вперед.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="008B25B6" w:rsidRPr="00C86E29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3.1. </w:t>
      </w:r>
      <w:r w:rsidR="008B25B6" w:rsidRPr="00C86E29">
        <w:rPr>
          <w:rFonts w:ascii="Times New Roman" w:hAnsi="Times New Roman" w:cs="Times New Roman"/>
          <w:b/>
          <w:sz w:val="28"/>
          <w:szCs w:val="28"/>
        </w:rPr>
        <w:t>Оценка показателей общего состояния и самочувствия.</w:t>
      </w:r>
    </w:p>
    <w:p w:rsidR="00DA6207" w:rsidRPr="00C86E29" w:rsidRDefault="005052E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Методы определения физической работоспособности (проба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Руфье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, Гарвардский степ-тест). Экспресс оценка уровня физического развития методом индексов.</w:t>
      </w:r>
    </w:p>
    <w:p w:rsidR="008B25B6" w:rsidRPr="00C86E29" w:rsidRDefault="008B25B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2E6" w:rsidRPr="00C86E29" w:rsidRDefault="005052E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3.2.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методики самомассажа.</w:t>
      </w:r>
    </w:p>
    <w:p w:rsidR="00DA6207" w:rsidRPr="00C86E29" w:rsidRDefault="008B2A57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Восстановительный массаж. Средства борьбы с утомлением и повышения работоспособности. Влияние массажа на общее состояние организ</w:t>
      </w:r>
      <w:r w:rsidR="00246E5D">
        <w:rPr>
          <w:rFonts w:ascii="Times New Roman" w:hAnsi="Times New Roman" w:cs="Times New Roman"/>
          <w:sz w:val="28"/>
          <w:szCs w:val="28"/>
        </w:rPr>
        <w:t>ма. Основные задачи восстанови</w:t>
      </w:r>
      <w:r w:rsidRPr="00C86E29">
        <w:rPr>
          <w:rFonts w:ascii="Times New Roman" w:hAnsi="Times New Roman" w:cs="Times New Roman"/>
          <w:sz w:val="28"/>
          <w:szCs w:val="28"/>
        </w:rPr>
        <w:t xml:space="preserve">тельного массажа. Самомассаж. Мази, разогревающие и лечебные растирки. Фармакологические средства адаптации и ускорения восстановительных процессов. Задачи спортивной фармакологии. Основные требования к применяемым соединениям, принципы использования фарм. средств. Ароматические вещества. Естественные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натуростимуляторы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. Традиционные и нетрадиционные средства восстановления. Витамины. Психологические средства и методы восстановления. Аутотренинг.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615DAD" w:rsidRPr="00C86E29" w:rsidRDefault="00615DAD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C86E29">
        <w:rPr>
          <w:rFonts w:ascii="Times New Roman" w:hAnsi="Times New Roman" w:cs="Times New Roman"/>
          <w:b/>
          <w:sz w:val="28"/>
          <w:szCs w:val="28"/>
        </w:rPr>
        <w:t>Формы организации физической активности в период экзаменационной сессии.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дня в период сессии. Комплексы физкультурно - оздоровительных мероприятий для повышения работоспособности. Антистрессовая гимн</w:t>
      </w:r>
      <w:r w:rsidR="005232C8" w:rsidRPr="00C86E29">
        <w:rPr>
          <w:rFonts w:ascii="Times New Roman" w:hAnsi="Times New Roman" w:cs="Times New Roman"/>
          <w:sz w:val="28"/>
          <w:szCs w:val="28"/>
        </w:rPr>
        <w:t>а</w:t>
      </w:r>
      <w:r w:rsidRPr="00C86E29">
        <w:rPr>
          <w:rFonts w:ascii="Times New Roman" w:hAnsi="Times New Roman" w:cs="Times New Roman"/>
          <w:sz w:val="28"/>
          <w:szCs w:val="28"/>
        </w:rPr>
        <w:t>стика.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4. Гимнастика.</w:t>
      </w:r>
    </w:p>
    <w:p w:rsidR="00DA6207" w:rsidRPr="00C86E29" w:rsidRDefault="00DA620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8" w:rsidRPr="00C86E29" w:rsidRDefault="005232C8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4.1. </w:t>
      </w:r>
      <w:r w:rsidRPr="00C86E29">
        <w:rPr>
          <w:rFonts w:ascii="Times New Roman" w:hAnsi="Times New Roman" w:cs="Times New Roman"/>
          <w:b/>
          <w:sz w:val="28"/>
          <w:szCs w:val="28"/>
        </w:rPr>
        <w:t>Строевые упражнения.</w:t>
      </w:r>
    </w:p>
    <w:p w:rsidR="0035310B" w:rsidRPr="00C86E29" w:rsidRDefault="005232C8" w:rsidP="00BF7819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Разучивание строевых упражнений на месте и в движении. Выполнение </w:t>
      </w:r>
      <w:proofErr w:type="gramStart"/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>ритмических упражнений</w:t>
      </w:r>
      <w:proofErr w:type="gramEnd"/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под счет. Разучивание комплекса утренней гимнастики.</w:t>
      </w: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8" w:rsidRPr="00C86E29" w:rsidRDefault="005232C8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4.2. </w:t>
      </w:r>
      <w:r w:rsidRPr="00C86E29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35310B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Базовый комплекс упражнений общефизической направленности: ОРУ для мышц рук, туловища, ног, для развития силы, гибкости, координации, выполняемые из различных исходных положений. ОРУ на гимнастической стенке и скамье. Упражнения на месте с изменением площади опоры и скорости движений.</w:t>
      </w: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4.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на гимнастических снарядах.</w:t>
      </w:r>
    </w:p>
    <w:p w:rsidR="005232C8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Простей</w:t>
      </w:r>
      <w:r w:rsidR="00DC31A1" w:rsidRPr="00C86E29">
        <w:rPr>
          <w:rFonts w:ascii="Times New Roman" w:hAnsi="Times New Roman" w:cs="Times New Roman"/>
          <w:sz w:val="28"/>
          <w:szCs w:val="28"/>
        </w:rPr>
        <w:t xml:space="preserve">шие упражнения в висах и упорах на параллельных брусьях и </w:t>
      </w:r>
      <w:r w:rsidR="00246E5D" w:rsidRPr="00C86E29">
        <w:rPr>
          <w:rFonts w:ascii="Times New Roman" w:hAnsi="Times New Roman" w:cs="Times New Roman"/>
          <w:sz w:val="28"/>
          <w:szCs w:val="28"/>
        </w:rPr>
        <w:t>разновысоких перекладинах</w:t>
      </w:r>
      <w:r w:rsidR="00DC31A1" w:rsidRPr="00C86E29">
        <w:rPr>
          <w:rFonts w:ascii="Times New Roman" w:hAnsi="Times New Roman" w:cs="Times New Roman"/>
          <w:sz w:val="28"/>
          <w:szCs w:val="28"/>
        </w:rPr>
        <w:t>. Упражнения на низком бревне. Опорные прыжки.</w:t>
      </w:r>
    </w:p>
    <w:p w:rsidR="005232C8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C31A1" w:rsidRPr="00C86E29">
        <w:rPr>
          <w:rFonts w:ascii="Times New Roman" w:hAnsi="Times New Roman" w:cs="Times New Roman"/>
          <w:b/>
          <w:sz w:val="28"/>
          <w:szCs w:val="28"/>
        </w:rPr>
        <w:t>Акробатические упражнения.</w:t>
      </w:r>
    </w:p>
    <w:p w:rsidR="00DA6207" w:rsidRPr="00C86E29" w:rsidRDefault="00DC31A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Основные правила страховки партнера и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самостраховки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. Группировки, перекаты, кувырки, стойки,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рондат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, переворот,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полупереворот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DC31A1" w:rsidRPr="00C86E29" w:rsidRDefault="00DC31A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48" w:rsidRPr="00C86E29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4.5.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художественной и ритмической гимнастики.</w:t>
      </w:r>
    </w:p>
    <w:p w:rsidR="00DA6207" w:rsidRPr="00B51235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Базовые шаги в гимнастике. Общеразвивающие упражнения на развитие гибкости и координации. Выполнение различных упражнений со скакалкой, мячом, обручем. Вольные упражнения под музыкальное сопровождение.</w:t>
      </w:r>
    </w:p>
    <w:p w:rsidR="00DC31A1" w:rsidRPr="00C86E29" w:rsidRDefault="00E55848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5. Методико-практический раздел.</w:t>
      </w:r>
    </w:p>
    <w:p w:rsidR="00DC31A1" w:rsidRPr="00C86E29" w:rsidRDefault="00DC31A1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5848" w:rsidRPr="00C86E29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5.1.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самостоятельного составления индивидуальных оздоровительных программ в избранном виде физической активности.</w:t>
      </w:r>
    </w:p>
    <w:p w:rsidR="00DC31A1" w:rsidRPr="00C86E29" w:rsidRDefault="00E55848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Индивидуальный выбор видов спорта или систем физических упражнений. Массовый спорт, его цели и задачи.</w:t>
      </w:r>
      <w:r w:rsidR="00FF55AE" w:rsidRPr="00C86E29">
        <w:rPr>
          <w:rFonts w:ascii="Times New Roman" w:hAnsi="Times New Roman" w:cs="Times New Roman"/>
          <w:bCs/>
          <w:sz w:val="28"/>
          <w:szCs w:val="28"/>
        </w:rPr>
        <w:t xml:space="preserve"> Студенческий спорт. Особенности организации и планирования спортивной подготовки в вузе.</w:t>
      </w:r>
    </w:p>
    <w:p w:rsidR="00DC31A1" w:rsidRPr="00C86E29" w:rsidRDefault="00DC31A1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31A1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5.2. </w:t>
      </w:r>
      <w:proofErr w:type="gramStart"/>
      <w:r w:rsidRPr="00C86E2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C86E29">
        <w:rPr>
          <w:rFonts w:ascii="Times New Roman" w:hAnsi="Times New Roman" w:cs="Times New Roman"/>
          <w:b/>
          <w:sz w:val="28"/>
          <w:szCs w:val="28"/>
        </w:rPr>
        <w:t xml:space="preserve"> весом тела.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питания. Расход энергии при различных видах деятельности. Калорийность и энергетическая ценность продуктов. Норма суточного потребления белков, жиров и углеводов.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 Способы двигательных действий.</w:t>
      </w: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670573">
        <w:rPr>
          <w:rFonts w:ascii="Times New Roman" w:hAnsi="Times New Roman" w:cs="Times New Roman"/>
          <w:b/>
          <w:sz w:val="28"/>
          <w:szCs w:val="28"/>
        </w:rPr>
        <w:t>Изучение способов проведения самостоятельных занятий по физической культуре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0573" w:rsidRPr="00670573" w:rsidRDefault="00670573" w:rsidP="00BF7819">
      <w:pPr>
        <w:spacing w:after="0" w:line="240" w:lineRule="auto"/>
        <w:ind w:firstLine="70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Подготовка к занятиям физической культурой. 8 Выбор упражнений и составление индивидуальных комплексов для утренней зарядки, физкультминуток, </w:t>
      </w:r>
      <w:proofErr w:type="spellStart"/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физкультпауз</w:t>
      </w:r>
      <w:proofErr w:type="spellEnd"/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>. Планирование занятий физической культурой.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70573" w:rsidRPr="00670573" w:rsidRDefault="00670573" w:rsidP="00BF7819">
      <w:pPr>
        <w:spacing w:after="0" w:line="240" w:lineRule="auto"/>
        <w:ind w:firstLine="700"/>
        <w:contextualSpacing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670573" w:rsidRPr="00670573" w:rsidRDefault="00670573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670573">
        <w:rPr>
          <w:rFonts w:ascii="Times New Roman" w:hAnsi="Times New Roman" w:cs="Times New Roman"/>
          <w:b/>
          <w:sz w:val="28"/>
          <w:szCs w:val="28"/>
        </w:rPr>
        <w:t>Оценка эффективности занятий физической культурой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0573" w:rsidRPr="00670573" w:rsidRDefault="00670573" w:rsidP="00BF7819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70573">
        <w:rPr>
          <w:rFonts w:ascii="Times New Roman" w:hAnsi="Times New Roman" w:cs="Times New Roman"/>
          <w:sz w:val="28"/>
          <w:szCs w:val="28"/>
        </w:rPr>
        <w:t>Самонаблюдение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Измерение резервов организма и состояния здоровья с помощью функциональных проб.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7. Методико-практический раздел.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7.1. 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и тренажеры </w:t>
      </w:r>
      <w:r w:rsidR="00246E5D" w:rsidRPr="00C86E29">
        <w:rPr>
          <w:rFonts w:ascii="Times New Roman" w:hAnsi="Times New Roman" w:cs="Times New Roman"/>
          <w:b/>
          <w:sz w:val="28"/>
          <w:szCs w:val="28"/>
        </w:rPr>
        <w:t>на занятиях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 физической подготовкой.</w:t>
      </w: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Использование технических средств и тренажёров для массовых занятий оздоров</w:t>
      </w:r>
      <w:r w:rsidR="00246E5D">
        <w:rPr>
          <w:rFonts w:ascii="Times New Roman" w:hAnsi="Times New Roman" w:cs="Times New Roman"/>
          <w:sz w:val="28"/>
          <w:szCs w:val="28"/>
        </w:rPr>
        <w:t>и</w:t>
      </w:r>
      <w:r w:rsidRPr="00C86E29">
        <w:rPr>
          <w:rFonts w:ascii="Times New Roman" w:hAnsi="Times New Roman" w:cs="Times New Roman"/>
          <w:sz w:val="28"/>
          <w:szCs w:val="28"/>
        </w:rPr>
        <w:t>тельной физической культурой. Влияние занятий с использование тренажёрной техники на различные органы и системы организма. Типовой центр «Здоровье» и его структура. Оптимальный объём нагрузки или нормирование физических</w:t>
      </w:r>
      <w:r w:rsidR="00246E5D">
        <w:rPr>
          <w:rFonts w:ascii="Times New Roman" w:hAnsi="Times New Roman" w:cs="Times New Roman"/>
          <w:sz w:val="28"/>
          <w:szCs w:val="28"/>
        </w:rPr>
        <w:t xml:space="preserve"> нагрузок при работе на тренажё</w:t>
      </w:r>
      <w:r w:rsidRPr="00C86E29">
        <w:rPr>
          <w:rFonts w:ascii="Times New Roman" w:hAnsi="Times New Roman" w:cs="Times New Roman"/>
          <w:sz w:val="28"/>
          <w:szCs w:val="28"/>
        </w:rPr>
        <w:t>рах. Показания и противопоказания к занятиям на тренажёрах. Методы оценки физических кондиций человека. Особенности нормирования физических нагрузок при работе с занимающихся различных возрастных групп.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7.2. </w:t>
      </w:r>
      <w:r w:rsidRPr="00C86E29">
        <w:rPr>
          <w:rFonts w:ascii="Times New Roman" w:hAnsi="Times New Roman" w:cs="Times New Roman"/>
          <w:b/>
          <w:sz w:val="28"/>
          <w:szCs w:val="28"/>
        </w:rPr>
        <w:t>Вспомогательные гигиенические средства повышения и восстановления работоспособности.</w:t>
      </w: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Принципы использования восстановительных сре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>и физических нагрузках и в спорте. Адаптация организма к физическим и нервным напряжениям. Изменение организма и утомление. Сочетание утомления и восстановления. Основы восстановления функций и тренированности организма. Предупреждение нежелательных последствий тренировочной и соревновательной деятельности. Тренировочный эффект.</w:t>
      </w:r>
    </w:p>
    <w:p w:rsidR="00170614" w:rsidRDefault="00170614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8. Настольный теннис.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DAD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8.1. Техническая и тактическая подготовка игроков.</w:t>
      </w: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Обучение стойки игрока. Упражнения по овладению горизонтальной хваткой. Жонглирование. Стойки, переступания и передвижения приставным шагом.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Скрестный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шаг. Подвижные игры с мячом и ракеткой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>гры на столе. Выполнение срезки слева в стенку с отскока. Выполнение срезки по диагонали. Розыгрыш и подача мяча. Применение наката слева и справа по диагонали.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9. Методико-практический раздел.</w:t>
      </w:r>
    </w:p>
    <w:p w:rsidR="00615DAD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9.1</w:t>
      </w:r>
      <w:r w:rsidRPr="00C86E29">
        <w:rPr>
          <w:rFonts w:ascii="Times New Roman" w:hAnsi="Times New Roman" w:cs="Times New Roman"/>
          <w:b/>
          <w:sz w:val="28"/>
          <w:szCs w:val="28"/>
        </w:rPr>
        <w:t>. Средства физической культуры в регулировании работоспособности.</w:t>
      </w:r>
    </w:p>
    <w:p w:rsidR="00C54800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Оптимальный двигательный режим людей различных профессий. Условия повышения продуктивности учебного труда студентов и повышения работоспособности во время активного отдыха. Средства физической культуры в регулировании умственной работоспособности, психоэмоционального и функционального состояния студентов. Использование средств физической культуры и спорта в процессе обучения студентов в вузе для повышения умственной работоспособности и успеваемости.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C96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10. Подвижные игры.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C96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10.1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элементами бега.</w:t>
      </w:r>
    </w:p>
    <w:p w:rsidR="00C54800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Достижение физической активности с помощью подвижных игр: 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"Бег командами", "Перебежки в парах", "Шишки, желуди, орехи", "Пустое место", "Вороны и воробьи", "Третий лишний", "Салка", "Белка в доме".</w:t>
      </w:r>
      <w:proofErr w:type="gramEnd"/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10.2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прыжками.</w:t>
      </w:r>
    </w:p>
    <w:p w:rsidR="00C54800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«</w:t>
      </w:r>
      <w:r w:rsidRPr="00C86E29">
        <w:rPr>
          <w:rFonts w:ascii="Times New Roman" w:hAnsi="Times New Roman" w:cs="Times New Roman"/>
          <w:sz w:val="28"/>
          <w:szCs w:val="28"/>
        </w:rPr>
        <w:t>Успей пробежать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Pr="00C86E29">
        <w:rPr>
          <w:rFonts w:ascii="Times New Roman" w:hAnsi="Times New Roman" w:cs="Times New Roman"/>
          <w:sz w:val="28"/>
          <w:szCs w:val="28"/>
        </w:rPr>
        <w:t>Прыжок за прыжком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>, "Зайцы в огороде", "Цепочка", "Поймай лягушку", "Перемена мест", "Удочка".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10.3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использованием мяча.</w:t>
      </w:r>
    </w:p>
    <w:p w:rsidR="00FF55A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0C8C">
        <w:rPr>
          <w:rFonts w:ascii="Times New Roman" w:hAnsi="Times New Roman" w:cs="Times New Roman"/>
          <w:sz w:val="28"/>
          <w:szCs w:val="28"/>
        </w:rPr>
        <w:t>«</w:t>
      </w:r>
      <w:r w:rsidRPr="00C86E29">
        <w:rPr>
          <w:rFonts w:ascii="Times New Roman" w:hAnsi="Times New Roman" w:cs="Times New Roman"/>
          <w:sz w:val="28"/>
          <w:szCs w:val="28"/>
        </w:rPr>
        <w:t>Схвати и попади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Pr="00C86E29">
        <w:rPr>
          <w:rFonts w:ascii="Times New Roman" w:hAnsi="Times New Roman" w:cs="Times New Roman"/>
          <w:sz w:val="28"/>
          <w:szCs w:val="28"/>
        </w:rPr>
        <w:t>Мишень для троих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Передал </w:t>
      </w:r>
      <w:r w:rsidR="007B0C8C">
        <w:rPr>
          <w:rFonts w:ascii="Times New Roman" w:hAnsi="Times New Roman" w:cs="Times New Roman"/>
          <w:sz w:val="28"/>
          <w:szCs w:val="28"/>
        </w:rPr>
        <w:t>–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 садись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Овладей мячом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Четыре мяча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Охотники и утки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Мяч соседу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Салка и мяч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Капитан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AE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11. </w:t>
      </w:r>
      <w:r w:rsidR="007B0C8C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11.1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. Медико-биологические и методические основы современной </w:t>
      </w:r>
      <w:r w:rsidR="0080640F" w:rsidRPr="00C86E29">
        <w:rPr>
          <w:rFonts w:ascii="Times New Roman" w:hAnsi="Times New Roman" w:cs="Times New Roman"/>
          <w:b/>
          <w:sz w:val="28"/>
          <w:szCs w:val="28"/>
        </w:rPr>
        <w:t xml:space="preserve">физической </w:t>
      </w:r>
      <w:r w:rsidR="007B0C8C" w:rsidRPr="00C86E29">
        <w:rPr>
          <w:rFonts w:ascii="Times New Roman" w:hAnsi="Times New Roman" w:cs="Times New Roman"/>
          <w:b/>
          <w:sz w:val="28"/>
          <w:szCs w:val="28"/>
        </w:rPr>
        <w:t>подготовки</w:t>
      </w:r>
    </w:p>
    <w:p w:rsidR="00FF55AE" w:rsidRPr="00C86E29" w:rsidRDefault="0080640F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Основные разделы подготовки спортсмена: физическая, механическая, тактическая, психологическая, теоретическая. Физиологические характеристики разных видов мышечной деятельности. Приобретение, сохранение и утрата спортивной формы. Основные методики разучивания и совершенствования техники выполнения физических упражнений. Особенности планирования спортивной тренировки в условиях вуза.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7B0C8C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Волейбол</w:t>
      </w: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12.1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Техника выполнения нижнего приема</w:t>
      </w:r>
    </w:p>
    <w:p w:rsidR="003B49F7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Обучение передвижению в стойке волейболиста с изменением направления движения по звуковому и зрительному сигналу. Обучение технике передачи мяча в парах на месте, со сменой мест. Правильное положение рук и ног при выполнении нижнего приема. Поведение игрока при выполнении приема. Правила безопасного выполнения.</w:t>
      </w: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12.2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</w:t>
      </w:r>
      <w:r w:rsidR="007B0C8C">
        <w:rPr>
          <w:rFonts w:ascii="Times New Roman" w:hAnsi="Times New Roman" w:cs="Times New Roman"/>
          <w:b/>
          <w:sz w:val="28"/>
          <w:szCs w:val="28"/>
        </w:rPr>
        <w:t>ника выполнения верхнего приема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Правильное положение рук, кистей и пальцев при выполнении верхнего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приема передачи мяча. Положение ног и туловища спортсмена при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выполнении верхнего приема. Упражнения на отработку движений рук,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туловища и ног при выполнении приема. Правила безопасного выполнения приема.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12.3.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</w:t>
      </w:r>
      <w:r w:rsidR="007B0C8C">
        <w:rPr>
          <w:rFonts w:ascii="Times New Roman" w:hAnsi="Times New Roman" w:cs="Times New Roman"/>
          <w:b/>
          <w:sz w:val="28"/>
          <w:szCs w:val="28"/>
        </w:rPr>
        <w:t>выполнения нижней прямой подачи</w:t>
      </w:r>
    </w:p>
    <w:p w:rsidR="00BB7191" w:rsidRPr="00C86E29" w:rsidRDefault="00BB7191" w:rsidP="00BF7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Правильное положение туловища, ног, рук, кистей и пальцев спортсменов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 выполнении нижней прямой подачи. Упражнение на движения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ногами, туловищем и руками при выполнении нижней прямой подачи. Правила безопасного выполнения нижней прямой подачи.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12.4.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верхней прямой подачи.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Выполнение набрасывание мяча на удар. Правильное положение кисти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 ударе по мячу вовремя верхней прямой подачи. Упражнение на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движение ногами и туловищем, движение «рабочей» рукой при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выполнении верхней прямой подачи. Правила безопасного выполнения упражнения.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12.5.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навесной передачи к нападающему удару.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Понятие выход на прием мяча. Упражнение на правильные действия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руками, туловищем и ногами вовремя навесной передачи. Упражнения на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правильные действия, направленные на коррекцию передачи. Правила безопасного выполнения упражнения.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F7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12.6.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групповым взаимодействиям</w:t>
      </w:r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Обучения отвлекающим действиям при нападающем ударе, </w:t>
      </w:r>
      <w:r w:rsidR="00743E63" w:rsidRPr="00C86E29">
        <w:rPr>
          <w:rFonts w:ascii="Times New Roman" w:hAnsi="Times New Roman" w:cs="Times New Roman"/>
          <w:sz w:val="28"/>
          <w:szCs w:val="28"/>
        </w:rPr>
        <w:t>переключение внимания и переход от действий защиты к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="00743E63" w:rsidRPr="00C86E29">
        <w:rPr>
          <w:rFonts w:ascii="Times New Roman" w:hAnsi="Times New Roman" w:cs="Times New Roman"/>
          <w:sz w:val="28"/>
          <w:szCs w:val="28"/>
        </w:rPr>
        <w:t>действиям в атаке (и наоборот). Групповые действия в нападении через выходящего игрока задней линии. Изучение слабых нападающих ударов с имитацией сильных (обманные нападающие удары).</w:t>
      </w:r>
    </w:p>
    <w:p w:rsidR="00743E63" w:rsidRPr="00C86E29" w:rsidRDefault="00743E63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E63" w:rsidRPr="00C86E29" w:rsidRDefault="00743E63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12.7.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техники передачи в прыжке.</w:t>
      </w:r>
    </w:p>
    <w:p w:rsidR="00DC31A1" w:rsidRDefault="00743E63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Откидка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, отвлекающие действия при вторых передачах. Упражнения на расслабления и растяжения. Обучение технике бокового нападающего удара, подаче в прыжке. Подбор упражнений для совершенствования ориентировки игрока. Обучения тактике подач, подач в прыжке СФП.</w:t>
      </w:r>
    </w:p>
    <w:p w:rsidR="005C6CFC" w:rsidRPr="005C6CFC" w:rsidRDefault="005C6CFC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B6" w:rsidRDefault="0035310B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3. </w:t>
      </w:r>
      <w:r w:rsidR="00793AB6"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793AB6" w:rsidRDefault="00793AB6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ДЛЯ САМОСТОЯТЕЛЬНОЙ РАБОТЫ </w:t>
      </w:r>
      <w:proofErr w:type="gramStart"/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>ОБУЧАЮЩИХСЯ</w:t>
      </w:r>
      <w:proofErr w:type="gramEnd"/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 ПО ДИСЦИПЛИНЕ</w:t>
      </w:r>
    </w:p>
    <w:p w:rsidR="00793AB6" w:rsidRDefault="00793AB6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2A54EF" w:rsidRPr="002A54EF" w:rsidRDefault="002A54EF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Calibri"/>
          <w:b/>
          <w:bCs/>
          <w:sz w:val="28"/>
          <w:szCs w:val="28"/>
        </w:rPr>
      </w:pPr>
      <w:r w:rsidRPr="002A54EF">
        <w:rPr>
          <w:rFonts w:ascii="Times New Roman" w:eastAsia="Calibri" w:hAnsi="Times New Roman" w:cs="Times New Roman"/>
          <w:sz w:val="28"/>
          <w:szCs w:val="28"/>
        </w:rPr>
        <w:t>Программа по дисциплине «</w:t>
      </w:r>
      <w:r w:rsidR="005C6CFC">
        <w:rPr>
          <w:rFonts w:ascii="Times New Roman" w:eastAsia="Calibri" w:hAnsi="Times New Roman" w:cs="Times New Roman"/>
          <w:sz w:val="28"/>
          <w:szCs w:val="28"/>
        </w:rPr>
        <w:t>Адаптивная физическая подготовка</w:t>
      </w:r>
      <w:r w:rsidRPr="002A54EF">
        <w:rPr>
          <w:rFonts w:ascii="Times New Roman" w:eastAsia="Calibri" w:hAnsi="Times New Roman" w:cs="Times New Roman"/>
          <w:sz w:val="28"/>
          <w:szCs w:val="28"/>
        </w:rPr>
        <w:t xml:space="preserve"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теоретические знания, повторить и закрепить основной материал, полученный в ходе практических занятий. </w:t>
      </w:r>
    </w:p>
    <w:p w:rsidR="00793AB6" w:rsidRPr="00793AB6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4. 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>МЕТОДИЧЕСКИЕ УКАЗАНИЯ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освоении дисциплины </w:t>
      </w:r>
      <w:r w:rsidR="00246E5D">
        <w:rPr>
          <w:rFonts w:ascii="Times New Roman" w:hAnsi="Times New Roman" w:cs="Times New Roman"/>
          <w:sz w:val="28"/>
          <w:szCs w:val="28"/>
        </w:rPr>
        <w:t>предусмотрены практические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При посещении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практических занятий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учитывается принцип регулярности (исключение составляет отсутствие по болезни или иным уважительным причинам, с предоставлением подтверждающего документа). Также необходимо проявлять активность и дисциплинированность, соблюдать технику безопасности, бережно относится к используемому инвентарю, иметь при себе спортивную одежду и обувь, соответствующую изучаемому разделу. Стараться технически правильно и качественно выполнять двигательные действия. Самостоятельно, целенаправленно и творчески использовать средства и методы физической культуры.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CE404E" w:rsidRDefault="00CE404E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5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 xml:space="preserve">. ФОНД ОЦЕНОЧНЫХ СРЕДСТВ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.1. Перечень компетенций и этапы их формирования</w:t>
      </w:r>
    </w:p>
    <w:p w:rsidR="002A54EF" w:rsidRDefault="002A54EF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EF">
        <w:rPr>
          <w:rFonts w:ascii="Times New Roman" w:hAnsi="Times New Roman" w:cs="Times New Roman"/>
          <w:sz w:val="28"/>
          <w:szCs w:val="28"/>
        </w:rPr>
        <w:t>из Федерального государственного образовательного стандарта высшего образования по направлению подготовки 51.03.03 «Социально-культурная деятельность»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4EF" w:rsidRDefault="002A54EF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4"/>
        <w:gridCol w:w="7655"/>
      </w:tblGrid>
      <w:tr w:rsidR="002A54EF" w:rsidRPr="003A02C2" w:rsidTr="00F87A1D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BF78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BF78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2A54EF" w:rsidRPr="003A02C2" w:rsidTr="00F87A1D">
        <w:trPr>
          <w:trHeight w:val="76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22AE2" w:rsidP="00222AE2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="002A54EF" w:rsidRPr="003A02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7</w:t>
            </w:r>
            <w:r w:rsidR="002A54EF" w:rsidRPr="003A02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A41458" w:rsidRDefault="00A41458" w:rsidP="00BF781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4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деятельности.</w:t>
            </w:r>
          </w:p>
        </w:tc>
      </w:tr>
    </w:tbl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Начальный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0224C0" w:rsidTr="002E0020">
        <w:tc>
          <w:tcPr>
            <w:tcW w:w="1838" w:type="dxa"/>
          </w:tcPr>
          <w:p w:rsidR="002E0020" w:rsidRPr="000224C0" w:rsidRDefault="00222AE2" w:rsidP="00222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E0020" w:rsidRPr="000224C0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0224C0" w:rsidRDefault="00F87A1D" w:rsidP="00BF78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24C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Обучающийся</w:t>
            </w:r>
            <w:proofErr w:type="gramEnd"/>
            <w:r w:rsidRPr="000224C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знает</w:t>
            </w:r>
            <w:r w:rsidRPr="000224C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0224C0">
              <w:rPr>
                <w:rFonts w:ascii="Times New Roman" w:hAnsi="Times New Roman" w:cs="Times New Roman"/>
                <w:sz w:val="28"/>
                <w:szCs w:val="28"/>
              </w:rPr>
              <w:t>правила профилактики травматизма при занятиях физическими упражнениями, а также гигиенические требования к спортивному инвентарю и правилах ведения дневника самоконтроля.</w:t>
            </w:r>
          </w:p>
        </w:tc>
      </w:tr>
    </w:tbl>
    <w:p w:rsidR="002E0020" w:rsidRPr="000224C0" w:rsidRDefault="002E0020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54EF" w:rsidRPr="000224C0" w:rsidRDefault="002A54EF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4C0">
        <w:rPr>
          <w:rFonts w:ascii="Times New Roman" w:hAnsi="Times New Roman" w:cs="Times New Roman"/>
          <w:sz w:val="28"/>
          <w:szCs w:val="28"/>
        </w:rPr>
        <w:t xml:space="preserve">Прохождение этого уровня свидетельствует о достижении бакалавром </w:t>
      </w:r>
      <w:r w:rsidRPr="000224C0">
        <w:rPr>
          <w:rFonts w:ascii="Times New Roman" w:hAnsi="Times New Roman" w:cs="Times New Roman"/>
          <w:b/>
          <w:i/>
          <w:sz w:val="28"/>
          <w:szCs w:val="28"/>
        </w:rPr>
        <w:t>порогового уровня</w:t>
      </w:r>
      <w:r w:rsidRPr="000224C0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C0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0224C0" w:rsidTr="008C1E49">
        <w:tc>
          <w:tcPr>
            <w:tcW w:w="1838" w:type="dxa"/>
          </w:tcPr>
          <w:p w:rsidR="002E0020" w:rsidRPr="000224C0" w:rsidRDefault="00222AE2" w:rsidP="00222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E0020" w:rsidRPr="000224C0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0224C0" w:rsidRDefault="00F87A1D" w:rsidP="00BF78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224C0">
              <w:rPr>
                <w:rFonts w:ascii="Times New Roman" w:eastAsia="TimesNewRomanPSMT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0224C0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умеет дозировать физическую нагрузку по показателям функционального состояния организма и организовывать индивидуальные занятия корригирующей и оздоровительной гимнастикой.</w:t>
            </w:r>
          </w:p>
        </w:tc>
      </w:tr>
    </w:tbl>
    <w:p w:rsidR="002E0020" w:rsidRPr="000224C0" w:rsidRDefault="002E0020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F43" w:rsidRPr="000224C0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4C0">
        <w:rPr>
          <w:rFonts w:ascii="Times New Roman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0224C0">
        <w:rPr>
          <w:rFonts w:ascii="Times New Roman" w:hAnsi="Times New Roman" w:cs="Times New Roman"/>
          <w:b/>
          <w:i/>
          <w:sz w:val="28"/>
          <w:szCs w:val="28"/>
        </w:rPr>
        <w:t xml:space="preserve">стандартного уровня </w:t>
      </w:r>
      <w:proofErr w:type="spellStart"/>
      <w:r w:rsidRPr="000224C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224C0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C0">
        <w:rPr>
          <w:rFonts w:ascii="Times New Roman" w:hAnsi="Times New Roman" w:cs="Times New Roman"/>
          <w:b/>
          <w:sz w:val="28"/>
          <w:szCs w:val="28"/>
        </w:rPr>
        <w:t>Завершающий этап:</w:t>
      </w:r>
    </w:p>
    <w:tbl>
      <w:tblPr>
        <w:tblStyle w:val="af6"/>
        <w:tblW w:w="0" w:type="auto"/>
        <w:tblLook w:val="04A0"/>
      </w:tblPr>
      <w:tblGrid>
        <w:gridCol w:w="1838"/>
        <w:gridCol w:w="7506"/>
      </w:tblGrid>
      <w:tr w:rsidR="002E0020" w:rsidRPr="000224C0" w:rsidTr="008C1E49">
        <w:tc>
          <w:tcPr>
            <w:tcW w:w="1838" w:type="dxa"/>
          </w:tcPr>
          <w:p w:rsidR="002E0020" w:rsidRPr="000224C0" w:rsidRDefault="009520D6" w:rsidP="009520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</w:t>
            </w:r>
            <w:r w:rsidR="002E0020" w:rsidRPr="000224C0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506" w:type="dxa"/>
          </w:tcPr>
          <w:p w:rsidR="002E0020" w:rsidRPr="000224C0" w:rsidRDefault="00A41458" w:rsidP="00BF78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224C0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Обучающийся владеет навыками анализа эффективности занятий адаптивной физической подготовки, а также оценивать влияние физических упражнений на организм.</w:t>
            </w:r>
            <w:proofErr w:type="gramEnd"/>
          </w:p>
        </w:tc>
      </w:tr>
    </w:tbl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A02C2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На этом этапе бакалавр достигает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>эталонных показателей</w:t>
      </w:r>
      <w:r w:rsidRPr="003A02C2">
        <w:rPr>
          <w:rFonts w:ascii="Times New Roman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BF7819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5310B">
        <w:rPr>
          <w:rFonts w:ascii="Times New Roman" w:hAnsi="Times New Roman"/>
          <w:b/>
          <w:sz w:val="28"/>
          <w:szCs w:val="28"/>
        </w:rPr>
        <w:t>.2. Показатели и критерии оценивания компетенций</w:t>
      </w:r>
    </w:p>
    <w:p w:rsidR="0035310B" w:rsidRPr="00996C9A" w:rsidRDefault="0035310B" w:rsidP="00BF7819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 проводится зачет в виде выполнения контрольных тестовых заданий. По результатам выполненных норм ст</w:t>
      </w:r>
      <w:r w:rsidR="00666373">
        <w:rPr>
          <w:rFonts w:ascii="Times New Roman" w:hAnsi="Times New Roman"/>
          <w:sz w:val="28"/>
          <w:szCs w:val="28"/>
        </w:rPr>
        <w:t>уденты получают качественную («отлично</w:t>
      </w:r>
      <w:r>
        <w:rPr>
          <w:rFonts w:ascii="Times New Roman" w:hAnsi="Times New Roman"/>
          <w:sz w:val="28"/>
          <w:szCs w:val="28"/>
        </w:rPr>
        <w:t>»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>»</w:t>
      </w:r>
      <w:r w:rsidR="00666373" w:rsidRPr="00666373">
        <w:rPr>
          <w:rFonts w:ascii="Times New Roman" w:hAnsi="Times New Roman"/>
          <w:sz w:val="28"/>
          <w:szCs w:val="28"/>
        </w:rPr>
        <w:t xml:space="preserve"> 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удовлетворительно»</w:t>
      </w:r>
      <w:r w:rsidR="006A34CB">
        <w:rPr>
          <w:rFonts w:ascii="Times New Roman" w:hAnsi="Times New Roman"/>
          <w:sz w:val="28"/>
          <w:szCs w:val="28"/>
        </w:rPr>
        <w:t xml:space="preserve">/ </w:t>
      </w:r>
      <w:r w:rsidR="006A34CB" w:rsidRPr="00996C9A">
        <w:rPr>
          <w:rFonts w:ascii="Times New Roman" w:hAnsi="Times New Roman"/>
          <w:sz w:val="28"/>
          <w:szCs w:val="28"/>
        </w:rPr>
        <w:t>«неудовлетворительно»</w:t>
      </w:r>
      <w:r w:rsidRPr="00996C9A">
        <w:rPr>
          <w:rFonts w:ascii="Times New Roman" w:hAnsi="Times New Roman"/>
          <w:sz w:val="28"/>
          <w:szCs w:val="28"/>
        </w:rPr>
        <w:t>) оценку.</w:t>
      </w:r>
    </w:p>
    <w:p w:rsidR="0035310B" w:rsidRDefault="0035310B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66373">
        <w:rPr>
          <w:rFonts w:ascii="Times New Roman" w:hAnsi="Times New Roman" w:cs="Times New Roman"/>
          <w:b/>
          <w:sz w:val="28"/>
          <w:szCs w:val="28"/>
        </w:rPr>
        <w:t>отлично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</w:t>
      </w:r>
      <w:r w:rsidR="006C28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зачетных задани</w:t>
      </w:r>
      <w:r w:rsidR="006C287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 перечня предложенных на общую сумму не менее </w:t>
      </w:r>
      <w:r w:rsidR="006C2870">
        <w:rPr>
          <w:rFonts w:ascii="Times New Roman" w:hAnsi="Times New Roman" w:cs="Times New Roman"/>
          <w:sz w:val="28"/>
          <w:szCs w:val="28"/>
        </w:rPr>
        <w:t>15</w:t>
      </w:r>
      <w:r w:rsidR="005663FA">
        <w:rPr>
          <w:rFonts w:ascii="Times New Roman" w:hAnsi="Times New Roman" w:cs="Times New Roman"/>
          <w:sz w:val="28"/>
          <w:szCs w:val="28"/>
        </w:rPr>
        <w:t xml:space="preserve"> балл</w:t>
      </w:r>
      <w:r w:rsidR="006C2870">
        <w:rPr>
          <w:rFonts w:ascii="Times New Roman" w:hAnsi="Times New Roman" w:cs="Times New Roman"/>
          <w:sz w:val="28"/>
          <w:szCs w:val="28"/>
        </w:rPr>
        <w:t>ов</w:t>
      </w:r>
      <w:r w:rsidR="005663FA">
        <w:rPr>
          <w:rFonts w:ascii="Times New Roman" w:hAnsi="Times New Roman" w:cs="Times New Roman"/>
          <w:sz w:val="28"/>
          <w:szCs w:val="28"/>
        </w:rPr>
        <w:t xml:space="preserve"> </w:t>
      </w:r>
      <w:r w:rsidR="006C2870">
        <w:rPr>
          <w:rFonts w:ascii="Times New Roman" w:hAnsi="Times New Roman" w:cs="Times New Roman"/>
          <w:sz w:val="28"/>
          <w:szCs w:val="28"/>
        </w:rPr>
        <w:t xml:space="preserve">в соответствии со своими показателями здоровья, </w:t>
      </w:r>
      <w:r w:rsidR="006C2870" w:rsidRPr="006C2870">
        <w:rPr>
          <w:rFonts w:ascii="Times New Roman" w:hAnsi="Times New Roman" w:cs="Times New Roman"/>
          <w:sz w:val="28"/>
          <w:szCs w:val="28"/>
        </w:rPr>
        <w:t>а также при правильном и достоверном ведении дневника самоконтроля в течени</w:t>
      </w:r>
      <w:proofErr w:type="gramStart"/>
      <w:r w:rsidR="006C2870" w:rsidRPr="006C287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C2870" w:rsidRPr="006C2870">
        <w:rPr>
          <w:rFonts w:ascii="Times New Roman" w:hAnsi="Times New Roman" w:cs="Times New Roman"/>
          <w:sz w:val="28"/>
          <w:szCs w:val="28"/>
        </w:rPr>
        <w:t xml:space="preserve"> семестра</w:t>
      </w:r>
      <w:r w:rsidR="005663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студента-бакалавра должны отсутствовать пропуски по практическим занятиям</w:t>
      </w:r>
      <w:r w:rsidR="00102FDE">
        <w:rPr>
          <w:rFonts w:ascii="Times New Roman" w:hAnsi="Times New Roman" w:cs="Times New Roman"/>
          <w:sz w:val="28"/>
          <w:szCs w:val="28"/>
        </w:rPr>
        <w:t xml:space="preserve"> без уважительной причины. </w:t>
      </w:r>
    </w:p>
    <w:p w:rsidR="006C2870" w:rsidRPr="006C2870" w:rsidRDefault="00102FDE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ставится при условии выполнения </w:t>
      </w:r>
      <w:r w:rsidR="006C2870">
        <w:rPr>
          <w:rFonts w:ascii="Times New Roman" w:hAnsi="Times New Roman" w:cs="Times New Roman"/>
          <w:sz w:val="28"/>
          <w:szCs w:val="28"/>
        </w:rPr>
        <w:t>4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зачетных задания из перечня предложенных на общую сумму не менее </w:t>
      </w:r>
      <w:r w:rsidR="006C2870">
        <w:rPr>
          <w:rFonts w:ascii="Times New Roman" w:hAnsi="Times New Roman" w:cs="Times New Roman"/>
          <w:sz w:val="28"/>
          <w:szCs w:val="28"/>
        </w:rPr>
        <w:t>12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баллов в соответствии со своими показателями здоровья, а также при правильном и достоверном ведении дневника самоконтроля в течени</w:t>
      </w:r>
      <w:proofErr w:type="gramStart"/>
      <w:r w:rsidR="006C2870" w:rsidRPr="006C287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C2870" w:rsidRPr="006C2870">
        <w:rPr>
          <w:rFonts w:ascii="Times New Roman" w:hAnsi="Times New Roman" w:cs="Times New Roman"/>
          <w:sz w:val="28"/>
          <w:szCs w:val="28"/>
        </w:rPr>
        <w:t xml:space="preserve"> семестра. При этом у студента-бакалавра должны отсутствовать пропуски по практическим занятиям без уважительной причины. </w:t>
      </w:r>
    </w:p>
    <w:p w:rsidR="006C2870" w:rsidRDefault="00102FDE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ставится при условии выполнения </w:t>
      </w:r>
      <w:r w:rsidR="006C2870">
        <w:rPr>
          <w:rFonts w:ascii="Times New Roman" w:hAnsi="Times New Roman" w:cs="Times New Roman"/>
          <w:sz w:val="28"/>
          <w:szCs w:val="28"/>
        </w:rPr>
        <w:t>3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зачетных задания из перечня предложенных на общую сумму не менее </w:t>
      </w:r>
      <w:r w:rsidR="006C2870">
        <w:rPr>
          <w:rFonts w:ascii="Times New Roman" w:hAnsi="Times New Roman" w:cs="Times New Roman"/>
          <w:sz w:val="28"/>
          <w:szCs w:val="28"/>
        </w:rPr>
        <w:t>9</w:t>
      </w:r>
      <w:r w:rsidR="006C2870" w:rsidRPr="006C2870">
        <w:rPr>
          <w:rFonts w:ascii="Times New Roman" w:hAnsi="Times New Roman" w:cs="Times New Roman"/>
          <w:sz w:val="28"/>
          <w:szCs w:val="28"/>
        </w:rPr>
        <w:t xml:space="preserve"> баллов в соответствии со своими показателями здоровья, а также при правильном и достоверном ведении дневника самоконтроля в течени</w:t>
      </w:r>
      <w:proofErr w:type="gramStart"/>
      <w:r w:rsidR="006C2870" w:rsidRPr="006C287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C2870" w:rsidRPr="006C2870">
        <w:rPr>
          <w:rFonts w:ascii="Times New Roman" w:hAnsi="Times New Roman" w:cs="Times New Roman"/>
          <w:sz w:val="28"/>
          <w:szCs w:val="28"/>
        </w:rPr>
        <w:t xml:space="preserve"> семестра. При этом у студента-бакалавра должны отсутствовать пропуски по практическим занятиям без уважительной причины. </w:t>
      </w:r>
    </w:p>
    <w:p w:rsidR="009D3F63" w:rsidRPr="00996C9A" w:rsidRDefault="006A34CB" w:rsidP="00996C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C9A">
        <w:rPr>
          <w:rFonts w:ascii="Times New Roman" w:hAnsi="Times New Roman" w:cs="Times New Roman"/>
          <w:sz w:val="28"/>
          <w:szCs w:val="28"/>
        </w:rPr>
        <w:t>Оценка «</w:t>
      </w:r>
      <w:r w:rsidRPr="00996C9A">
        <w:rPr>
          <w:rFonts w:ascii="Times New Roman" w:hAnsi="Times New Roman" w:cs="Times New Roman"/>
          <w:b/>
          <w:sz w:val="28"/>
          <w:szCs w:val="28"/>
        </w:rPr>
        <w:t>неудовлетворительно</w:t>
      </w:r>
      <w:r w:rsidRPr="00996C9A">
        <w:rPr>
          <w:rFonts w:ascii="Times New Roman" w:hAnsi="Times New Roman" w:cs="Times New Roman"/>
          <w:sz w:val="28"/>
          <w:szCs w:val="28"/>
        </w:rPr>
        <w:t>»</w:t>
      </w:r>
      <w:r w:rsidR="00996C9A">
        <w:rPr>
          <w:rFonts w:ascii="Times New Roman" w:hAnsi="Times New Roman" w:cs="Times New Roman"/>
          <w:sz w:val="28"/>
          <w:szCs w:val="28"/>
        </w:rPr>
        <w:t xml:space="preserve"> </w:t>
      </w:r>
      <w:r w:rsidR="00996C9A" w:rsidRPr="00996C9A">
        <w:rPr>
          <w:rFonts w:ascii="Times New Roman" w:hAnsi="Times New Roman" w:cs="Times New Roman"/>
          <w:sz w:val="28"/>
          <w:szCs w:val="28"/>
        </w:rPr>
        <w:t xml:space="preserve">ставится при условии </w:t>
      </w:r>
      <w:r w:rsidR="00996C9A">
        <w:rPr>
          <w:rFonts w:ascii="Times New Roman" w:hAnsi="Times New Roman" w:cs="Times New Roman"/>
          <w:sz w:val="28"/>
          <w:szCs w:val="28"/>
        </w:rPr>
        <w:t>выполнения</w:t>
      </w:r>
      <w:r w:rsidR="00996C9A" w:rsidRPr="00996C9A">
        <w:rPr>
          <w:rFonts w:ascii="Times New Roman" w:hAnsi="Times New Roman" w:cs="Times New Roman"/>
          <w:sz w:val="28"/>
          <w:szCs w:val="28"/>
        </w:rPr>
        <w:t xml:space="preserve"> 3 зачетных задания из перечня предложенных на общую сумму менее 9 баллов в соответствии со своими показателями здоровья. </w:t>
      </w:r>
    </w:p>
    <w:p w:rsidR="00102FDE" w:rsidRDefault="00102FDE" w:rsidP="00BF78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.3. Материалы для оценки и контроля результатов обучения</w:t>
      </w:r>
    </w:p>
    <w:p w:rsidR="0035310B" w:rsidRDefault="0035310B" w:rsidP="00BF7819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дисциплины «</w:t>
      </w:r>
      <w:r w:rsidR="006C2870">
        <w:rPr>
          <w:rFonts w:ascii="Times New Roman" w:hAnsi="Times New Roman" w:cs="Times New Roman"/>
          <w:sz w:val="28"/>
          <w:szCs w:val="28"/>
        </w:rPr>
        <w:t>Адаптивная</w:t>
      </w:r>
      <w:r w:rsidR="00736F43">
        <w:rPr>
          <w:rFonts w:ascii="Times New Roman" w:hAnsi="Times New Roman" w:cs="Times New Roman"/>
          <w:sz w:val="28"/>
          <w:szCs w:val="28"/>
        </w:rPr>
        <w:t xml:space="preserve"> ф</w:t>
      </w:r>
      <w:r w:rsidR="005663FA">
        <w:rPr>
          <w:rFonts w:ascii="Times New Roman" w:hAnsi="Times New Roman" w:cs="Times New Roman"/>
          <w:sz w:val="28"/>
          <w:szCs w:val="28"/>
        </w:rPr>
        <w:t>изическая подготовка</w:t>
      </w:r>
      <w:r>
        <w:rPr>
          <w:rFonts w:ascii="Times New Roman" w:hAnsi="Times New Roman" w:cs="Times New Roman"/>
          <w:sz w:val="28"/>
          <w:szCs w:val="28"/>
        </w:rPr>
        <w:t>» завершается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зачетом</w:t>
      </w:r>
      <w:r w:rsidR="006A34CB">
        <w:rPr>
          <w:rFonts w:ascii="Times New Roman" w:hAnsi="Times New Roman" w:cs="Times New Roman"/>
          <w:sz w:val="28"/>
          <w:szCs w:val="28"/>
        </w:rPr>
        <w:t xml:space="preserve"> </w:t>
      </w:r>
      <w:r w:rsidR="006A34CB" w:rsidRPr="00AC4960">
        <w:rPr>
          <w:rFonts w:ascii="Times New Roman" w:hAnsi="Times New Roman" w:cs="Times New Roman"/>
          <w:sz w:val="28"/>
          <w:szCs w:val="28"/>
        </w:rPr>
        <w:t>с оценкой</w:t>
      </w:r>
      <w:r w:rsidRPr="00AC49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Студенты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пропустившие более 50% занятий по уважительной причине или не имеющие допуск врача на момент итоговой аттестации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сдают зачет в реферативной форме.</w:t>
      </w:r>
    </w:p>
    <w:p w:rsidR="0035310B" w:rsidRDefault="0035310B" w:rsidP="00BF7819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.3.1. Перечень тем рефератов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Физическая культура в общекультурной и профессиональной подготовке студентов.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Организм человека как единая саморазвивающаяся и саморегулирующаяся</w:t>
      </w:r>
      <w:r w:rsidR="00022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биологическая система. Краткая характеристика функциональных систем организма (костной, мышечной,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sz w:val="28"/>
          <w:szCs w:val="28"/>
        </w:rPr>
        <w:t>, дыхательной, пищеварительной, выделительной).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Функциональная активность человека и взаимосвязь физической и умственной деятельности. Утомление при физической и умственной работе. 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Физиологические основы занятий физическими упражнениями.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Понятие «здоровье», его содержание и критерии. Факторы, влияющие на здоровье.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Здоровый образ жизни студента и его</w:t>
      </w:r>
      <w:r w:rsidR="00566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составляющие (режим труда и отдыха, организация сна, режим питания, организация двигательной активности, профилактика вредных привычек и др.).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Закаливание как средство укрепления здоровья (механизм закаливания; принципы и правила процесса закаливания; закаливающие факторы)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Работоспособность студентов и влияние на нее различных факторов. Средства физической культуры в регулировании работоспособности и профилактике утомления.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Принципы физического воспитания (сознательности и активности, наглядности, доступности, систематичности, динамичности).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Средства и методы физического воспитания.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Основы обучения движениям. Этапы обучения.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Общая характеристика физических качеств. Взаимосвязь физических качеств.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Сила и методика ее развития.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Быстрота и методика ее развития.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Выносливость и методика ее развития.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Ловкость и методика ее развития.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Гибкость и методика ее развития.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Общая физическая подготовка (ОФП) и специальная физическая подготовка (СФП) в системе физического воспитания.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Понятие «нагрузка». Оценка и величина нагрузки.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физических нагрузках разной интенсивности. Значение мышечной релаксации.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Коррекция физического развития, двигательной и функциональной подготовленности средствами физической культуры.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Формы и содержание самостоятельных занятий физическими упражнениями.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Утренняя гигиеническая гимнастика и ее физиологическое значение. Методика составления комплекса упражнений утренней гимнастики.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Ритмическая гимнастика. Влияние занятий ритмической гимнастикой на организм. Методические особенности занятий.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Оздоровительный бег –</w:t>
      </w:r>
      <w:r w:rsidR="00DA6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эффективная форма самостоятельных занятий физическими упражнениями.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25. Атлетическая гимнастика.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Коррекция массы тела.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Осанка. Дефекты осанки. Физические упражнения для профилактики и коррекции нарушений осанки.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Пульсовой режим рациональной тренировочной нагрузки. Взаимосвязь между интенсивностью занятий и ЧСС. Признаки чрезмерной нагрузки.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Гигиена самостоятельных занятий физическими упражнениями.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Самоконтроль за эффективностью самостоятельных занятий. Дневник самоконтроля.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Виды травм. Профилактика травматизма при занятиях физическими упражнениями.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Определение понятия «спорт». Массовый спорт. Спорт высших достижений. Единая спортивная классификация (ЕСК). Национальные виды спорта в спортивной классификации.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Студенческий спорт и его организационные особенности. Студенческие спортивные соревнования.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Подготовка спортсменов как многолетний непрерывный процесс. 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Стороны спортивной подготовки (техническая, тактическая, физическая, психическая).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Спортивная ориентация и отбор в спорте. Модельные характеристики спортсмена высокого класса.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Роль и значение физической культуры, спорта и туризма в современных условиях.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Физическая культура, спорт и туризм как одно из средств общения людей разных стран.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Менеджмент в сфере физической культуры и спорта.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Возможности бизнеса в развитии материально-технической базы в области физической культуры и спорта в России.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Профессиональный и элитный спорт в России и экономическое обоснование необходимости их развития.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Расчет материально-финансовых затрат на организацию и проведение спортивных мероприятий в университете на учебный год.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Спонсорство, инвестиции, меценатство как способы совершенствования физической культуры, спорта и туризма.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Лицензирование и спорт: лицензионный договор, охрана лицензии и лицензионная деятельность. </w:t>
      </w:r>
    </w:p>
    <w:p w:rsidR="0035310B" w:rsidRDefault="0035310B" w:rsidP="00BF781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Налогообложение и таможенные процедуры в деятельности физкультурно-спортивных организаций и отдельных спортсменов. 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35310B" w:rsidRDefault="0035310B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35310B" w:rsidP="00BF7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5310B" w:rsidSect="0035310B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35310B" w:rsidRDefault="000224C0" w:rsidP="00022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5.3.2. Задания для промежуточного контроля</w:t>
      </w:r>
    </w:p>
    <w:p w:rsidR="000224C0" w:rsidRDefault="000224C0" w:rsidP="00BF7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789"/>
        <w:gridCol w:w="984"/>
        <w:gridCol w:w="868"/>
        <w:gridCol w:w="868"/>
        <w:gridCol w:w="868"/>
        <w:gridCol w:w="1044"/>
        <w:gridCol w:w="985"/>
        <w:gridCol w:w="869"/>
        <w:gridCol w:w="869"/>
        <w:gridCol w:w="869"/>
        <w:gridCol w:w="987"/>
      </w:tblGrid>
      <w:tr w:rsidR="000224C0" w:rsidTr="00CE404E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0224C0" w:rsidTr="00CE404E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Девушки (18-24 года)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Юноши (18-24 года)</w:t>
            </w:r>
          </w:p>
        </w:tc>
      </w:tr>
      <w:tr w:rsidR="000224C0" w:rsidTr="00CE404E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0224C0" w:rsidTr="00CE404E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0224C0" w:rsidTr="00CE404E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(девушки) и 3000м (юноши)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15.00</w:t>
            </w:r>
          </w:p>
        </w:tc>
      </w:tr>
      <w:tr w:rsidR="000224C0" w:rsidTr="00CE404E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Купера, 12-минутный бег, метры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более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2100-2300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1800-2099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1700-1799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 и менее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 и более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2700-3000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2500-2699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2300-2499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менее</w:t>
            </w:r>
          </w:p>
        </w:tc>
      </w:tr>
      <w:tr w:rsidR="000224C0" w:rsidTr="00CE404E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224C0" w:rsidTr="00CE404E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(девушки) и высокой (юноши)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224C0" w:rsidTr="00CE404E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224C0" w:rsidTr="00CE404E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224C0" w:rsidTr="00CE404E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0224C0" w:rsidTr="00CE404E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(девушки) и 700 г (юноши)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0224C0" w:rsidTr="00CE404E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0224C0" w:rsidTr="00CE404E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Женщины (25-29 лет)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Мужчины (25-29 лет)</w:t>
            </w:r>
          </w:p>
        </w:tc>
      </w:tr>
      <w:tr w:rsidR="000224C0" w:rsidTr="00CE404E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0224C0" w:rsidTr="00CE404E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18,7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0224C0" w:rsidTr="00CE404E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(женщины) и 3000м (мужчины)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16.50</w:t>
            </w:r>
          </w:p>
        </w:tc>
      </w:tr>
      <w:tr w:rsidR="000224C0" w:rsidTr="00CE404E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Купера, 12-минутный бег, метры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более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2100-2300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1800-2099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1700-1799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 и менее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 и более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2700-3000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2500-2699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2300-2499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менее</w:t>
            </w:r>
          </w:p>
        </w:tc>
      </w:tr>
      <w:tr w:rsidR="000224C0" w:rsidTr="00CE404E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224C0" w:rsidTr="00CE404E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(женщины) и высокой (мужчины)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224C0" w:rsidTr="00CE404E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224C0" w:rsidTr="00CE404E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224C0" w:rsidTr="00CE404E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205</w:t>
            </w:r>
          </w:p>
        </w:tc>
      </w:tr>
      <w:tr w:rsidR="000224C0" w:rsidTr="00CE404E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(женщины) и 700 г (мужчины)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24C0" w:rsidRDefault="000224C0" w:rsidP="00CE40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</w:tbl>
    <w:p w:rsidR="000224C0" w:rsidRDefault="000224C0" w:rsidP="00BF7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24C0" w:rsidRDefault="000224C0" w:rsidP="00BF7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24C0" w:rsidRDefault="000224C0" w:rsidP="00BF7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224C0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B3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5.4. Методические материалы по оцениванию результатов обучения. 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Промежуточная аттестация реализуется в ходе сдачи обучающимися очной формы обучения зачета</w:t>
      </w:r>
      <w:r w:rsidR="006A3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4CB" w:rsidRPr="00AC4960">
        <w:rPr>
          <w:rFonts w:ascii="Times New Roman" w:hAnsi="Times New Roman" w:cs="Times New Roman"/>
          <w:bCs/>
          <w:sz w:val="28"/>
          <w:szCs w:val="28"/>
        </w:rPr>
        <w:t>с оценкой</w:t>
      </w:r>
      <w:r w:rsidRPr="00AC496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17B39">
        <w:rPr>
          <w:rFonts w:ascii="Times New Roman" w:hAnsi="Times New Roman" w:cs="Times New Roman"/>
          <w:bCs/>
          <w:sz w:val="28"/>
          <w:szCs w:val="28"/>
        </w:rPr>
        <w:t>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образования.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 xml:space="preserve">Зачет проводится в виде выполнения контрольных нормативов. При необходимости экзаменатору предоставляется право задавать студентам дополнительные вопросы. 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К зачету допускаются только студенты в спортивной форме и обуви. Не разрешается применение электронных средств связи, а также ношение колюще-режущих предметов, украшений (кольца, цепочки, серьги, браслеты), часов. Также запрещено во время выполнения зачета использовать жевательную резинку, так как это может быть опасным для жизни и здоровья обучающегося. Не соблюдение этих требований является основанием для удаления студента и последующего внесения в ведомость отметки «не зачтено».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По состоянию здоровья и заключению медицинского работника студент может завершить выполнение зачета досрочно и прийти на пересдачу в указанные сроки.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Во время зачета обучающиеся могут пользоваться учебным инвентарем. Критериями успешности освоения студентом данной учебной дисциплины при проведении текущего и итогового контроля являются: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1. Количество и качество выполненных нормативов на тестировании.</w:t>
      </w:r>
    </w:p>
    <w:p w:rsidR="00736F43" w:rsidRPr="00D17B39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2. Активность и адекватность поведения студента на практических занятиях.</w:t>
      </w:r>
    </w:p>
    <w:p w:rsidR="00736F4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3. Демонстрация знания профессиональных терминов и понятий.</w:t>
      </w:r>
    </w:p>
    <w:p w:rsidR="00736F43" w:rsidRDefault="00736F43" w:rsidP="00BF7819">
      <w:pPr>
        <w:tabs>
          <w:tab w:val="left" w:pos="229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6F43" w:rsidRDefault="00736F43" w:rsidP="00BF7819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10B" w:rsidRDefault="00296C66" w:rsidP="00BF7819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 РЕСУРСНОЕ ОБЕСПЕЧЕНИЕ</w:t>
      </w:r>
    </w:p>
    <w:p w:rsidR="0035310B" w:rsidRDefault="0035310B" w:rsidP="00BF7819">
      <w:pPr>
        <w:tabs>
          <w:tab w:val="left" w:pos="2294"/>
        </w:tabs>
        <w:spacing w:after="0" w:line="240" w:lineRule="auto"/>
        <w:ind w:left="130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BF7819">
      <w:pPr>
        <w:tabs>
          <w:tab w:val="left" w:pos="2294"/>
        </w:tabs>
        <w:spacing w:after="0" w:line="240" w:lineRule="auto"/>
        <w:ind w:left="1304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.1. Основная и дополнительная литература</w:t>
      </w:r>
    </w:p>
    <w:p w:rsidR="0035310B" w:rsidRDefault="0035310B" w:rsidP="00BF7819">
      <w:pPr>
        <w:spacing w:after="0" w:line="240" w:lineRule="auto"/>
        <w:ind w:left="1304" w:firstLine="709"/>
        <w:outlineLvl w:val="0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736F43" w:rsidRDefault="00736F43" w:rsidP="00BF7819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91919"/>
          <w:sz w:val="28"/>
          <w:szCs w:val="28"/>
        </w:rPr>
        <w:t>Основная литература:</w:t>
      </w:r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1. Евсеев, Ю.И. Физическая культура [Электронный ресурс]: учеб. пособие / Ю.И. Евсеев. - 9-е изд., стер. – Ростов н/Д.: Феникс, 2014. - 448 с.: табл. -  </w:t>
      </w:r>
      <w:hyperlink r:id="rId10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URL:http://biblioclub.ru/index.php?page=book&amp;id=271591</w:t>
        </w:r>
      </w:hyperlink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2. Евсеев, С.П. Теория и организация адаптивной физической культуры : учебник / С.П. Евсеев. - Москва : Спорт, 2016. - 616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 в кн. - ISBN 978-5-906839-42-8 ; То же [Электронный ресурс]. - URL: </w:t>
      </w:r>
      <w:hyperlink r:id="rId11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http://biblioclub.ru/index.php?page=book&amp;id=454238</w:t>
        </w:r>
      </w:hyperlink>
      <w:r w:rsidRPr="00A35FEA">
        <w:rPr>
          <w:rFonts w:ascii="Times New Roman" w:hAnsi="Times New Roman" w:cs="Times New Roman"/>
          <w:sz w:val="28"/>
          <w:szCs w:val="28"/>
        </w:rPr>
        <w:t> </w:t>
      </w:r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3. Кравчук, В.И. Профессионально-прикладная физическая подготовка студентов музыкальных специальностей вуза культуры и искусств : учебное </w:t>
      </w:r>
      <w:r w:rsidRPr="00A35FEA">
        <w:rPr>
          <w:rFonts w:ascii="Times New Roman" w:hAnsi="Times New Roman" w:cs="Times New Roman"/>
          <w:sz w:val="28"/>
          <w:szCs w:val="28"/>
        </w:rPr>
        <w:lastRenderedPageBreak/>
        <w:t xml:space="preserve">пособие / В.И. Кравчук ; Федеральное государственное бюджетное образовательное учреждение высшего профессионального образования, Кафедра физической культуры. - Челябинск : ЧГАКИ, 2014. - 300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.: 246 - 248 - ISBN 978-5-94839-465-7 ; То же [Электронный ресурс]. - URL: </w:t>
      </w:r>
      <w:hyperlink r:id="rId12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http://biblioclub.ru/index.php?page=book&amp;id=492143</w:t>
        </w:r>
      </w:hyperlink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4. Чертов, Н.В. Физическая культура [Электронный ресурс]: учеб. пособие / Н.В. Чертов. – Ростов н/Д.: Издательство Южного федерального университета, 2012. - 118 с. - URL: </w:t>
      </w:r>
      <w:hyperlink r:id="rId13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http://biblioclub.ru/index.php?page=book&amp;id=241131</w:t>
        </w:r>
      </w:hyperlink>
      <w:r w:rsidRPr="00A35FEA">
        <w:rPr>
          <w:rFonts w:ascii="Times New Roman" w:hAnsi="Times New Roman" w:cs="Times New Roman"/>
          <w:sz w:val="28"/>
          <w:szCs w:val="28"/>
        </w:rPr>
        <w:t>.</w:t>
      </w:r>
    </w:p>
    <w:p w:rsidR="00736F43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6F43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литература:</w:t>
      </w:r>
    </w:p>
    <w:p w:rsidR="00736F43" w:rsidRPr="00991885" w:rsidRDefault="00736F43" w:rsidP="00BF781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Гигиена физической культуры и спорта [Электронный ресурс]: учебник / Е.Е.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И.В. Быков, А.Н.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Гансбургский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др.; под ред. В.А.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Маргазина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О.Н. Семеновой, Е.Е.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- 2-е изд., доп. – СПб.: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СпецЛит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2013. - 256 с.  URL: </w:t>
      </w:r>
      <w:hyperlink r:id="rId14" w:history="1">
        <w:r w:rsidRPr="00991885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http://biblioclub.ru/index.php?page=book&amp;id=253833</w:t>
        </w:r>
      </w:hyperlink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 .</w:t>
      </w:r>
    </w:p>
    <w:p w:rsidR="00AE6160" w:rsidRDefault="00AE6160" w:rsidP="00BF7819">
      <w:pPr>
        <w:spacing w:after="0" w:line="240" w:lineRule="auto"/>
        <w:rPr>
          <w:rFonts w:ascii="Tahoma" w:hAnsi="Tahoma" w:cs="Tahoma"/>
          <w:color w:val="000000"/>
          <w:sz w:val="25"/>
          <w:szCs w:val="25"/>
        </w:rPr>
      </w:pPr>
    </w:p>
    <w:p w:rsidR="0035310B" w:rsidRDefault="0035310B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Электронные образовательные ресурсы:</w:t>
      </w: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Лысова И.М. Физическая культура [Электронный ресурс]: учебное пособие /[Электронный ресурс]: учебное пособие / Лысова И.А. – М.: Московский гуманитарный университет, 2012. – 161 с. – Режим доступа: ЭБС Ай Пи Ар Букс.</w:t>
      </w: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Орлова С.В. Физическая культура [Электронный ресурс]: учебное пособие / Орлова С.В.— Электрон. текстовые данные.— Иркутск: Иркутский филиал Российского государственного университета физической культуры, спорта, молодёжи и туризма, 2011.— 154 c.— Режим доступа: http://www.iprbookshop.ru/15687.— ЭБС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IPRbooks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5310B" w:rsidRDefault="0035310B" w:rsidP="00BF7819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Физическая культура студента [Электронный ресурс]: учебное пособие / </w:t>
      </w: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– Москва: Российский университет дружбы народов. 2012. – 288 с. – Режим доступа: ЭБС Ай Пи Ар Букс.</w:t>
      </w:r>
    </w:p>
    <w:p w:rsidR="0035310B" w:rsidRDefault="0035310B" w:rsidP="00BF7819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5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</w:t>
      </w:r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сторонняя. 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6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8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1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2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F43" w:rsidRPr="00736F4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>Для подготовки рефератов и текущего контроля студенты могут использовать аудиторию 209, которая оснащена следующим программным  обеспечением: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лицензионное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After Effects CS6, Adobe Audition CS6,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736F43" w:rsidRPr="003E27C3" w:rsidRDefault="00736F43" w:rsidP="00BF7819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распространяемое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набор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офисных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Acrobat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Creative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Suite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Master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Collection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Science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 w:rsidRPr="003E27C3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736F43" w:rsidRPr="003E27C3" w:rsidRDefault="00736F43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 всех компьютерах в институте установлено лицензионное</w:t>
      </w:r>
      <w:r w:rsidRPr="003E27C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антивирусное программное обеспечение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7C3">
        <w:rPr>
          <w:rFonts w:ascii="Times New Roman" w:hAnsi="Times New Roman" w:cs="Times New Roman"/>
          <w:b/>
          <w:bCs/>
          <w:sz w:val="28"/>
          <w:szCs w:val="28"/>
        </w:rPr>
        <w:t>6.4.</w:t>
      </w:r>
      <w:r w:rsidRPr="003E27C3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 Для выполнения требований к изучению дисциплины в наличии имеется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спортивный зал с современным покрытием, с разметкой для игры в волейбол и баскетбол;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мужская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женская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душевые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туалет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баскетбольный щит с корзиной (2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волейбольная сетка (1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стол для настольного тенниса (1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сетка для настольного тенниса (1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настольного тенниса (8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для настольного тенниса (20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lastRenderedPageBreak/>
        <w:t>мат гимнастический (6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коврик туристический (2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скакалка гимнастическая (10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обруч гимнастический (5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бадминтона (10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волан для бадминтона (15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конус 20 см (8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волейбольный (5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баскетбольный (3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футбольный (2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набивной 5 кг (2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скамейка 4 м (4 шт.);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 xml:space="preserve">коврики гимнастические (2 </w:t>
      </w:r>
      <w:proofErr w:type="spellStart"/>
      <w:r w:rsidRPr="00A35FE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A35FE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36F43" w:rsidRPr="00A35FEA" w:rsidRDefault="00736F43" w:rsidP="00BF781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тир электронный лазерный "РУБИН" ИЛТ-001 "Патриот-Спорт"</w:t>
      </w:r>
    </w:p>
    <w:p w:rsidR="00CD38FD" w:rsidRDefault="00CD38FD" w:rsidP="00CD38F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"Патриот-Спорт"</w:t>
      </w:r>
    </w:p>
    <w:p w:rsidR="00CD38FD" w:rsidRPr="000D4CB0" w:rsidRDefault="00CD38FD" w:rsidP="00CD38F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Для самостоятельной работы студентов предназначены:</w:t>
      </w:r>
    </w:p>
    <w:p w:rsidR="00CD38FD" w:rsidRPr="000D4CB0" w:rsidRDefault="00CD38FD" w:rsidP="00CD38F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- ауд. 209 (читальный зал</w:t>
      </w:r>
      <w:r w:rsidRPr="000D4CB0">
        <w:rPr>
          <w:rFonts w:ascii="Times New Roman" w:hAnsi="Times New Roman" w:cs="Times New Roman"/>
        </w:rPr>
        <w:t xml:space="preserve"> </w:t>
      </w: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библиотеки с подключением к сети «Интернет» и доступом в электронную информационно-образовательную среду вуза), оборудованный персональными компьютерами, столами, стульями, книжными шкафами, книжным и документальным фондом, телевизором.</w:t>
      </w:r>
    </w:p>
    <w:p w:rsidR="00CD38FD" w:rsidRPr="000D4CB0" w:rsidRDefault="00CD38FD" w:rsidP="00CD38F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CD38FD" w:rsidRPr="000D4CB0" w:rsidRDefault="00CD38FD" w:rsidP="00CD38F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WiFi</w:t>
      </w:r>
      <w:proofErr w:type="spellEnd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, которая установлена в читальном зале Института.</w:t>
      </w:r>
    </w:p>
    <w:p w:rsidR="00170614" w:rsidRDefault="00170614" w:rsidP="00BF7819">
      <w:pPr>
        <w:tabs>
          <w:tab w:val="left" w:pos="284"/>
        </w:tabs>
        <w:spacing w:after="0" w:line="240" w:lineRule="auto"/>
        <w:ind w:firstLine="709"/>
        <w:jc w:val="center"/>
        <w:rPr>
          <w:rFonts w:eastAsia="Calibri"/>
          <w:b/>
          <w:sz w:val="28"/>
          <w:szCs w:val="28"/>
        </w:rPr>
      </w:pPr>
    </w:p>
    <w:sectPr w:rsidR="00170614" w:rsidSect="0099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92E" w:rsidRDefault="00D5792E" w:rsidP="0035310B">
      <w:pPr>
        <w:spacing w:after="0" w:line="240" w:lineRule="auto"/>
      </w:pPr>
      <w:r>
        <w:separator/>
      </w:r>
    </w:p>
  </w:endnote>
  <w:endnote w:type="continuationSeparator" w:id="0">
    <w:p w:rsidR="00D5792E" w:rsidRDefault="00D5792E" w:rsidP="003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6C0" w:rsidRDefault="005D27DB">
    <w:pPr>
      <w:pStyle w:val="aa"/>
      <w:jc w:val="center"/>
    </w:pPr>
    <w:r>
      <w:fldChar w:fldCharType="begin"/>
    </w:r>
    <w:r w:rsidR="009236C0">
      <w:instrText xml:space="preserve"> PAGE   \* MERGEFORMAT </w:instrText>
    </w:r>
    <w:r>
      <w:fldChar w:fldCharType="separate"/>
    </w:r>
    <w:r w:rsidR="007E70BE">
      <w:rPr>
        <w:noProof/>
      </w:rPr>
      <w:t>2</w:t>
    </w:r>
    <w:r>
      <w:rPr>
        <w:noProof/>
      </w:rPr>
      <w:fldChar w:fldCharType="end"/>
    </w:r>
  </w:p>
  <w:p w:rsidR="009236C0" w:rsidRDefault="009236C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5206"/>
      <w:docPartObj>
        <w:docPartGallery w:val="Page Numbers (Bottom of Page)"/>
        <w:docPartUnique/>
      </w:docPartObj>
    </w:sdtPr>
    <w:sdtContent>
      <w:p w:rsidR="009236C0" w:rsidRDefault="005D27DB">
        <w:pPr>
          <w:pStyle w:val="aa"/>
          <w:jc w:val="center"/>
        </w:pPr>
        <w:r>
          <w:fldChar w:fldCharType="begin"/>
        </w:r>
        <w:r w:rsidR="009236C0">
          <w:instrText xml:space="preserve"> PAGE   \* MERGEFORMAT </w:instrText>
        </w:r>
        <w:r>
          <w:fldChar w:fldCharType="separate"/>
        </w:r>
        <w:r w:rsidR="009520D6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9236C0" w:rsidRDefault="00923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92E" w:rsidRDefault="00D5792E" w:rsidP="0035310B">
      <w:pPr>
        <w:spacing w:after="0" w:line="240" w:lineRule="auto"/>
      </w:pPr>
      <w:r>
        <w:separator/>
      </w:r>
    </w:p>
  </w:footnote>
  <w:footnote w:type="continuationSeparator" w:id="0">
    <w:p w:rsidR="00D5792E" w:rsidRDefault="00D5792E" w:rsidP="00353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E5F72"/>
    <w:multiLevelType w:val="multilevel"/>
    <w:tmpl w:val="DB4A57FC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B4A66E1"/>
    <w:multiLevelType w:val="hybridMultilevel"/>
    <w:tmpl w:val="42120F30"/>
    <w:lvl w:ilvl="0" w:tplc="35BCE330">
      <w:numFmt w:val="bullet"/>
      <w:lvlText w:val="-"/>
      <w:lvlJc w:val="left"/>
      <w:pPr>
        <w:ind w:left="2574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B4D40"/>
    <w:multiLevelType w:val="multilevel"/>
    <w:tmpl w:val="B6A444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84431"/>
    <w:multiLevelType w:val="hybridMultilevel"/>
    <w:tmpl w:val="5F8E429A"/>
    <w:lvl w:ilvl="0" w:tplc="C466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310B"/>
    <w:rsid w:val="000070B4"/>
    <w:rsid w:val="000224C0"/>
    <w:rsid w:val="00035A74"/>
    <w:rsid w:val="000571A5"/>
    <w:rsid w:val="00064DE4"/>
    <w:rsid w:val="000675E9"/>
    <w:rsid w:val="00094045"/>
    <w:rsid w:val="000F0C80"/>
    <w:rsid w:val="001020ED"/>
    <w:rsid w:val="00102FDE"/>
    <w:rsid w:val="001229A3"/>
    <w:rsid w:val="0014154C"/>
    <w:rsid w:val="00170614"/>
    <w:rsid w:val="00192CB8"/>
    <w:rsid w:val="001A4249"/>
    <w:rsid w:val="00204D2A"/>
    <w:rsid w:val="00222AE2"/>
    <w:rsid w:val="00246DA8"/>
    <w:rsid w:val="00246E5D"/>
    <w:rsid w:val="00296C66"/>
    <w:rsid w:val="002A54EF"/>
    <w:rsid w:val="002B0F82"/>
    <w:rsid w:val="002D1B36"/>
    <w:rsid w:val="002D43CB"/>
    <w:rsid w:val="002D72FE"/>
    <w:rsid w:val="002E0020"/>
    <w:rsid w:val="002F6573"/>
    <w:rsid w:val="00333A0E"/>
    <w:rsid w:val="00344130"/>
    <w:rsid w:val="003459DE"/>
    <w:rsid w:val="0035310B"/>
    <w:rsid w:val="00374AD8"/>
    <w:rsid w:val="00381EE9"/>
    <w:rsid w:val="003B49F7"/>
    <w:rsid w:val="003E440A"/>
    <w:rsid w:val="00413D69"/>
    <w:rsid w:val="0043691F"/>
    <w:rsid w:val="00446887"/>
    <w:rsid w:val="00463F56"/>
    <w:rsid w:val="00477A53"/>
    <w:rsid w:val="0049776C"/>
    <w:rsid w:val="004C2B99"/>
    <w:rsid w:val="004D1E01"/>
    <w:rsid w:val="004F3F87"/>
    <w:rsid w:val="005052E6"/>
    <w:rsid w:val="005232C8"/>
    <w:rsid w:val="00542682"/>
    <w:rsid w:val="005663FA"/>
    <w:rsid w:val="005A2948"/>
    <w:rsid w:val="005B186F"/>
    <w:rsid w:val="005B6126"/>
    <w:rsid w:val="005C6CFC"/>
    <w:rsid w:val="005D27DB"/>
    <w:rsid w:val="00603616"/>
    <w:rsid w:val="00610EE6"/>
    <w:rsid w:val="00615DAD"/>
    <w:rsid w:val="00631025"/>
    <w:rsid w:val="00642844"/>
    <w:rsid w:val="00654595"/>
    <w:rsid w:val="00666373"/>
    <w:rsid w:val="00670573"/>
    <w:rsid w:val="0067236C"/>
    <w:rsid w:val="00676094"/>
    <w:rsid w:val="00697815"/>
    <w:rsid w:val="006A34CB"/>
    <w:rsid w:val="006C2870"/>
    <w:rsid w:val="006C52BB"/>
    <w:rsid w:val="006F340D"/>
    <w:rsid w:val="006F7090"/>
    <w:rsid w:val="00704788"/>
    <w:rsid w:val="00712869"/>
    <w:rsid w:val="00733B37"/>
    <w:rsid w:val="00734316"/>
    <w:rsid w:val="00736F43"/>
    <w:rsid w:val="00743E63"/>
    <w:rsid w:val="00765864"/>
    <w:rsid w:val="00793AB6"/>
    <w:rsid w:val="007B0C8C"/>
    <w:rsid w:val="007C583D"/>
    <w:rsid w:val="007E70BE"/>
    <w:rsid w:val="00801B7A"/>
    <w:rsid w:val="0080640F"/>
    <w:rsid w:val="00816786"/>
    <w:rsid w:val="008443F7"/>
    <w:rsid w:val="00856C96"/>
    <w:rsid w:val="00874287"/>
    <w:rsid w:val="008A1AEC"/>
    <w:rsid w:val="008B1179"/>
    <w:rsid w:val="008B25B6"/>
    <w:rsid w:val="008B2A57"/>
    <w:rsid w:val="008C1E49"/>
    <w:rsid w:val="008C399A"/>
    <w:rsid w:val="008D2BFA"/>
    <w:rsid w:val="008E1D8A"/>
    <w:rsid w:val="008F11F1"/>
    <w:rsid w:val="00907550"/>
    <w:rsid w:val="009236C0"/>
    <w:rsid w:val="009520D6"/>
    <w:rsid w:val="00952F4D"/>
    <w:rsid w:val="009621FA"/>
    <w:rsid w:val="009765EF"/>
    <w:rsid w:val="00984BB7"/>
    <w:rsid w:val="0099196C"/>
    <w:rsid w:val="00996C9A"/>
    <w:rsid w:val="009A420B"/>
    <w:rsid w:val="009D3F63"/>
    <w:rsid w:val="00A12139"/>
    <w:rsid w:val="00A37066"/>
    <w:rsid w:val="00A41458"/>
    <w:rsid w:val="00A453FD"/>
    <w:rsid w:val="00A5290F"/>
    <w:rsid w:val="00A67500"/>
    <w:rsid w:val="00A71198"/>
    <w:rsid w:val="00A74BA7"/>
    <w:rsid w:val="00A81A26"/>
    <w:rsid w:val="00AB6C5D"/>
    <w:rsid w:val="00AC4960"/>
    <w:rsid w:val="00AE6160"/>
    <w:rsid w:val="00AE7097"/>
    <w:rsid w:val="00AF778D"/>
    <w:rsid w:val="00B03D0A"/>
    <w:rsid w:val="00B251EA"/>
    <w:rsid w:val="00B51235"/>
    <w:rsid w:val="00B55C87"/>
    <w:rsid w:val="00B63E42"/>
    <w:rsid w:val="00B730D7"/>
    <w:rsid w:val="00B74BB1"/>
    <w:rsid w:val="00BA6141"/>
    <w:rsid w:val="00BB7191"/>
    <w:rsid w:val="00BC5C43"/>
    <w:rsid w:val="00BD01F2"/>
    <w:rsid w:val="00BE32D2"/>
    <w:rsid w:val="00BE753B"/>
    <w:rsid w:val="00BF7819"/>
    <w:rsid w:val="00C053CD"/>
    <w:rsid w:val="00C16BAC"/>
    <w:rsid w:val="00C44EC1"/>
    <w:rsid w:val="00C46630"/>
    <w:rsid w:val="00C53239"/>
    <w:rsid w:val="00C54800"/>
    <w:rsid w:val="00C73186"/>
    <w:rsid w:val="00C86E29"/>
    <w:rsid w:val="00CA21E5"/>
    <w:rsid w:val="00CC6ED7"/>
    <w:rsid w:val="00CD38FD"/>
    <w:rsid w:val="00CE404E"/>
    <w:rsid w:val="00CE6F1A"/>
    <w:rsid w:val="00D07DF5"/>
    <w:rsid w:val="00D400E5"/>
    <w:rsid w:val="00D4500C"/>
    <w:rsid w:val="00D5792E"/>
    <w:rsid w:val="00DA6207"/>
    <w:rsid w:val="00DC31A1"/>
    <w:rsid w:val="00E2589F"/>
    <w:rsid w:val="00E35823"/>
    <w:rsid w:val="00E54887"/>
    <w:rsid w:val="00E55848"/>
    <w:rsid w:val="00E63F96"/>
    <w:rsid w:val="00E744D0"/>
    <w:rsid w:val="00EA4C1F"/>
    <w:rsid w:val="00EC5131"/>
    <w:rsid w:val="00EC6083"/>
    <w:rsid w:val="00F0742D"/>
    <w:rsid w:val="00F23534"/>
    <w:rsid w:val="00F42EDE"/>
    <w:rsid w:val="00F641BC"/>
    <w:rsid w:val="00F82846"/>
    <w:rsid w:val="00F87A1D"/>
    <w:rsid w:val="00FB4C2F"/>
    <w:rsid w:val="00FC79AD"/>
    <w:rsid w:val="00FF0FA9"/>
    <w:rsid w:val="00FF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f6"/>
    <w:uiPriority w:val="59"/>
    <w:rsid w:val="005C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6"/>
    <w:uiPriority w:val="59"/>
    <w:rsid w:val="00A121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qFormat/>
    <w:rsid w:val="007E70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f6"/>
    <w:uiPriority w:val="59"/>
    <w:rsid w:val="005C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6"/>
    <w:uiPriority w:val="59"/>
    <w:rsid w:val="00A121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qFormat/>
    <w:rsid w:val="007E70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_red&amp;id=241131" TargetMode="Externa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2143" TargetMode="External"/><Relationship Id="rId17" Type="http://schemas.openxmlformats.org/officeDocument/2006/relationships/hyperlink" Target="http://irbis.hgiik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423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URL:http://biblioclub.ru/index.php?page=book&amp;id=271591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253833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0761-FFB8-496C-AEA0-E6AC1BF7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27</Pages>
  <Words>6532</Words>
  <Characters>37237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61</cp:lastModifiedBy>
  <cp:revision>29</cp:revision>
  <cp:lastPrinted>2021-06-01T03:54:00Z</cp:lastPrinted>
  <dcterms:created xsi:type="dcterms:W3CDTF">2018-03-31T11:09:00Z</dcterms:created>
  <dcterms:modified xsi:type="dcterms:W3CDTF">2021-06-13T12:35:00Z</dcterms:modified>
</cp:coreProperties>
</file>